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jc w:val="center"/>
        <w:rPr>
          <w:rFonts w:ascii="宋体" w:hAnsi="宋体" w:cs="宋体"/>
          <w:b/>
          <w:bCs/>
          <w:spacing w:val="-10"/>
          <w:kern w:val="0"/>
          <w:sz w:val="28"/>
          <w:szCs w:val="28"/>
        </w:rPr>
      </w:pPr>
      <w:bookmarkStart w:id="0" w:name="_Toc5219_WPSOffice_Level2"/>
      <w:bookmarkStart w:id="1" w:name="_Toc13895_WPSOffice_Level2"/>
      <w:r>
        <w:rPr>
          <w:rFonts w:hint="eastAsia" w:ascii="宋体" w:hAnsi="宋体" w:cs="宋体"/>
          <w:b/>
          <w:bCs/>
          <w:spacing w:val="-10"/>
          <w:kern w:val="0"/>
          <w:sz w:val="28"/>
          <w:szCs w:val="28"/>
        </w:rPr>
        <w:t>山东省公共卫生临床中心餐厅承包服务项目竞争性磋商公告</w:t>
      </w:r>
      <w:bookmarkEnd w:id="0"/>
      <w:bookmarkEnd w:id="1"/>
    </w:p>
    <w:p>
      <w:pPr>
        <w:widowControl/>
        <w:spacing w:line="600" w:lineRule="exact"/>
        <w:rPr>
          <w:rFonts w:ascii="宋体" w:hAnsi="宋体" w:cs="宋体"/>
          <w:lang w:val="zh-CN"/>
        </w:rPr>
      </w:pPr>
      <w:bookmarkStart w:id="2" w:name="_Toc12075_WPSOffice_Level2"/>
      <w:bookmarkStart w:id="3" w:name="_Toc19188_WPSOffice_Level2"/>
      <w:bookmarkStart w:id="4" w:name="_Toc2582_WPSOffice_Level2"/>
      <w:bookmarkStart w:id="5" w:name="_Toc5164_WPSOffice_Level2"/>
      <w:r>
        <w:rPr>
          <w:rFonts w:hint="eastAsia" w:ascii="宋体" w:hAnsi="宋体" w:cs="宋体"/>
        </w:rPr>
        <w:t>一、 采 购 人：</w:t>
      </w:r>
      <w:bookmarkEnd w:id="2"/>
      <w:bookmarkEnd w:id="3"/>
      <w:r>
        <w:rPr>
          <w:rFonts w:hint="eastAsia" w:ascii="宋体" w:hAnsi="宋体" w:cs="宋体"/>
        </w:rPr>
        <w:t>山东省公共卫生临床中心</w:t>
      </w:r>
    </w:p>
    <w:p>
      <w:pPr>
        <w:spacing w:line="600" w:lineRule="exact"/>
        <w:ind w:firstLine="566" w:firstLineChars="236"/>
        <w:rPr>
          <w:rFonts w:ascii="宋体" w:hAnsi="宋体" w:cs="宋体"/>
        </w:rPr>
      </w:pPr>
      <w:r>
        <w:rPr>
          <w:rFonts w:hint="eastAsia" w:ascii="宋体" w:hAnsi="宋体" w:cs="宋体"/>
        </w:rPr>
        <w:t>地    址： 济南市烈士山东路12号</w:t>
      </w:r>
    </w:p>
    <w:p>
      <w:pPr>
        <w:spacing w:line="600" w:lineRule="exact"/>
        <w:ind w:firstLine="566" w:firstLineChars="236"/>
        <w:rPr>
          <w:rFonts w:ascii="宋体" w:hAnsi="宋体" w:cs="宋体"/>
        </w:rPr>
      </w:pPr>
      <w:r>
        <w:rPr>
          <w:rFonts w:hint="eastAsia" w:ascii="宋体" w:hAnsi="宋体" w:cs="宋体"/>
          <w:lang w:val="zh-CN"/>
        </w:rPr>
        <w:t>联系方式：</w:t>
      </w:r>
      <w:r>
        <w:rPr>
          <w:rFonts w:hint="eastAsia" w:ascii="宋体" w:hAnsi="宋体" w:cs="宋体"/>
          <w:kern w:val="0"/>
        </w:rPr>
        <w:t xml:space="preserve"> 0531-67605805</w:t>
      </w:r>
    </w:p>
    <w:p>
      <w:pPr>
        <w:pStyle w:val="6"/>
        <w:spacing w:line="600" w:lineRule="exact"/>
        <w:ind w:firstLine="566" w:firstLineChars="236"/>
        <w:rPr>
          <w:rFonts w:ascii="宋体" w:hAnsi="宋体" w:cs="宋体"/>
        </w:rPr>
      </w:pPr>
      <w:r>
        <w:rPr>
          <w:rFonts w:hint="eastAsia" w:ascii="宋体" w:hAnsi="宋体" w:cs="宋体"/>
          <w:sz w:val="24"/>
        </w:rPr>
        <w:t>采购代理机构：山东蓝盾招标代理有限公司</w:t>
      </w:r>
    </w:p>
    <w:p>
      <w:pPr>
        <w:spacing w:line="600" w:lineRule="exact"/>
        <w:ind w:firstLine="566" w:firstLineChars="236"/>
        <w:rPr>
          <w:rFonts w:ascii="宋体" w:hAnsi="宋体" w:cs="宋体"/>
          <w:lang w:val="zh-CN"/>
        </w:rPr>
      </w:pPr>
      <w:r>
        <w:rPr>
          <w:rFonts w:hint="eastAsia" w:ascii="宋体" w:hAnsi="宋体" w:cs="宋体"/>
        </w:rPr>
        <w:t>地    址：济南市工业南路59号中铁财智中心6号楼15层</w:t>
      </w:r>
    </w:p>
    <w:p>
      <w:pPr>
        <w:spacing w:line="600" w:lineRule="exact"/>
        <w:ind w:firstLine="566" w:firstLineChars="236"/>
        <w:rPr>
          <w:rFonts w:ascii="宋体" w:hAnsi="宋体" w:cs="宋体"/>
        </w:rPr>
      </w:pPr>
      <w:r>
        <w:rPr>
          <w:rFonts w:hint="eastAsia" w:ascii="宋体" w:hAnsi="宋体" w:cs="宋体"/>
          <w:lang w:val="zh-CN"/>
        </w:rPr>
        <w:t>联系方式：</w:t>
      </w:r>
      <w:r>
        <w:rPr>
          <w:rFonts w:hint="eastAsia" w:ascii="宋体" w:hAnsi="宋体" w:cs="宋体"/>
        </w:rPr>
        <w:t>18596098658</w:t>
      </w:r>
    </w:p>
    <w:p>
      <w:pPr>
        <w:widowControl/>
        <w:adjustRightInd w:val="0"/>
        <w:snapToGrid w:val="0"/>
        <w:spacing w:line="600" w:lineRule="exact"/>
        <w:jc w:val="left"/>
        <w:rPr>
          <w:rFonts w:ascii="宋体" w:hAnsi="宋体" w:cs="宋体"/>
          <w:b/>
          <w:kern w:val="0"/>
        </w:rPr>
      </w:pPr>
      <w:r>
        <w:rPr>
          <w:rFonts w:hint="eastAsia" w:ascii="宋体" w:hAnsi="宋体" w:cs="宋体"/>
          <w:b/>
          <w:kern w:val="0"/>
        </w:rPr>
        <w:t>二、基本情况</w:t>
      </w:r>
    </w:p>
    <w:p>
      <w:pPr>
        <w:widowControl/>
        <w:adjustRightInd w:val="0"/>
        <w:snapToGrid w:val="0"/>
        <w:spacing w:line="600" w:lineRule="exact"/>
        <w:ind w:firstLine="564" w:firstLineChars="235"/>
        <w:jc w:val="left"/>
        <w:rPr>
          <w:rFonts w:ascii="宋体" w:hAnsi="宋体" w:cs="宋体"/>
          <w:spacing w:val="-10"/>
          <w:kern w:val="0"/>
        </w:rPr>
      </w:pPr>
      <w:r>
        <w:rPr>
          <w:rFonts w:hint="eastAsia" w:ascii="宋体" w:hAnsi="宋体" w:cs="宋体"/>
          <w:bCs/>
          <w:kern w:val="0"/>
        </w:rPr>
        <w:t>采购项目名称</w:t>
      </w:r>
      <w:r>
        <w:rPr>
          <w:rFonts w:hint="eastAsia" w:ascii="宋体" w:hAnsi="宋体" w:cs="宋体"/>
          <w:kern w:val="0"/>
        </w:rPr>
        <w:t>：山东省公共卫生临床中心餐厅承包服务项目</w:t>
      </w:r>
    </w:p>
    <w:p>
      <w:pPr>
        <w:widowControl/>
        <w:adjustRightInd w:val="0"/>
        <w:snapToGrid w:val="0"/>
        <w:spacing w:line="600" w:lineRule="exact"/>
        <w:ind w:firstLine="564" w:firstLineChars="235"/>
        <w:jc w:val="left"/>
        <w:rPr>
          <w:rFonts w:ascii="宋体" w:hAnsi="宋体" w:cs="宋体"/>
          <w:bCs/>
          <w:kern w:val="0"/>
        </w:rPr>
      </w:pPr>
      <w:r>
        <w:rPr>
          <w:rFonts w:hint="eastAsia" w:ascii="宋体" w:hAnsi="宋体" w:cs="宋体"/>
          <w:kern w:val="0"/>
        </w:rPr>
        <w:t>采购项目编号：SDLD2021CS046</w:t>
      </w:r>
    </w:p>
    <w:bookmarkEnd w:id="4"/>
    <w:bookmarkEnd w:id="5"/>
    <w:p>
      <w:pPr>
        <w:widowControl/>
        <w:adjustRightInd w:val="0"/>
        <w:snapToGrid w:val="0"/>
        <w:spacing w:line="600" w:lineRule="exact"/>
        <w:ind w:firstLine="564" w:firstLineChars="235"/>
        <w:jc w:val="left"/>
        <w:rPr>
          <w:rFonts w:ascii="宋体" w:hAnsi="宋体" w:cs="宋体"/>
          <w:kern w:val="0"/>
        </w:rPr>
      </w:pPr>
      <w:bookmarkStart w:id="6" w:name="_Toc32049_WPSOffice_Level2"/>
      <w:bookmarkStart w:id="7" w:name="_Toc7223_WPSOffice_Level2"/>
      <w:r>
        <w:rPr>
          <w:rFonts w:hint="eastAsia" w:ascii="宋体" w:hAnsi="宋体" w:cs="宋体"/>
          <w:kern w:val="0"/>
        </w:rPr>
        <w:t>项目分包情况：</w:t>
      </w:r>
    </w:p>
    <w:tbl>
      <w:tblPr>
        <w:tblStyle w:val="4"/>
        <w:tblW w:w="94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27"/>
        <w:gridCol w:w="1654"/>
        <w:gridCol w:w="6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9" w:hRule="atLeast"/>
          <w:jc w:val="center"/>
        </w:trPr>
        <w:tc>
          <w:tcPr>
            <w:tcW w:w="927"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szCs w:val="24"/>
              </w:rPr>
              <w:t>标包</w:t>
            </w:r>
          </w:p>
        </w:tc>
        <w:tc>
          <w:tcPr>
            <w:tcW w:w="1654"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szCs w:val="24"/>
              </w:rPr>
              <w:t>服务名称</w:t>
            </w:r>
          </w:p>
        </w:tc>
        <w:tc>
          <w:tcPr>
            <w:tcW w:w="6897"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szCs w:val="24"/>
              </w:rPr>
              <w:t>供应商资格要求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5" w:hRule="atLeast"/>
          <w:jc w:val="center"/>
        </w:trPr>
        <w:tc>
          <w:tcPr>
            <w:tcW w:w="927"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szCs w:val="24"/>
              </w:rPr>
              <w:t>A包</w:t>
            </w:r>
          </w:p>
        </w:tc>
        <w:tc>
          <w:tcPr>
            <w:tcW w:w="1654"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kern w:val="0"/>
                <w:szCs w:val="24"/>
              </w:rPr>
              <w:t>山东省公共卫生临床中心餐厅承包服务项目（历山院区）</w:t>
            </w:r>
            <w:r>
              <w:rPr>
                <w:rFonts w:hint="eastAsia" w:ascii="宋体" w:hAnsi="宋体" w:cs="宋体"/>
                <w:szCs w:val="24"/>
              </w:rPr>
              <w:t xml:space="preserve">  </w:t>
            </w:r>
          </w:p>
        </w:tc>
        <w:tc>
          <w:tcPr>
            <w:tcW w:w="6897" w:type="dxa"/>
            <w:vMerge w:val="restart"/>
            <w:shd w:val="clear" w:color="auto" w:fill="auto"/>
            <w:tcMar>
              <w:left w:w="108" w:type="dxa"/>
              <w:right w:w="108" w:type="dxa"/>
            </w:tcMar>
            <w:vAlign w:val="center"/>
          </w:tcPr>
          <w:p>
            <w:pPr>
              <w:spacing w:line="600" w:lineRule="exact"/>
              <w:rPr>
                <w:rFonts w:ascii="宋体" w:hAnsi="宋体" w:cs="宋体"/>
                <w:kern w:val="0"/>
                <w:szCs w:val="24"/>
              </w:rPr>
            </w:pPr>
            <w:r>
              <w:rPr>
                <w:rFonts w:hint="eastAsia" w:ascii="宋体" w:hAnsi="宋体" w:cs="宋体"/>
                <w:kern w:val="0"/>
                <w:szCs w:val="24"/>
              </w:rPr>
              <w:t>1、符合《中华人民共和国政府采购法》第二十二条规定；</w:t>
            </w:r>
          </w:p>
          <w:p>
            <w:pPr>
              <w:spacing w:line="600" w:lineRule="exact"/>
              <w:rPr>
                <w:rFonts w:ascii="宋体" w:hAnsi="宋体" w:cs="宋体"/>
                <w:kern w:val="0"/>
                <w:szCs w:val="24"/>
              </w:rPr>
            </w:pPr>
            <w:r>
              <w:rPr>
                <w:rFonts w:hint="eastAsia" w:ascii="宋体" w:hAnsi="宋体" w:cs="宋体"/>
                <w:kern w:val="0"/>
                <w:szCs w:val="24"/>
              </w:rPr>
              <w:t>2、</w:t>
            </w:r>
            <w:r>
              <w:rPr>
                <w:rFonts w:hint="eastAsia" w:ascii="宋体" w:hAnsi="宋体" w:cs="宋体"/>
              </w:rPr>
              <w:t>具有食品药品监督管理局颁发的《食品卫生许可证》，并在设备、人员和资金、技术等方面有承担本项目的能力；</w:t>
            </w:r>
          </w:p>
          <w:p>
            <w:pPr>
              <w:spacing w:line="600" w:lineRule="exact"/>
              <w:rPr>
                <w:rFonts w:ascii="宋体" w:hAnsi="宋体" w:cs="宋体"/>
                <w:kern w:val="0"/>
                <w:szCs w:val="24"/>
              </w:rPr>
            </w:pPr>
            <w:r>
              <w:rPr>
                <w:rFonts w:hint="eastAsia" w:ascii="宋体" w:hAnsi="宋体" w:cs="宋体"/>
                <w:kern w:val="0"/>
                <w:szCs w:val="24"/>
              </w:rPr>
              <w:t>3、近3年内（2018年9月1日至今）在经营活动中没有重大违法记录的供应商；</w:t>
            </w:r>
          </w:p>
          <w:p>
            <w:pPr>
              <w:spacing w:line="600" w:lineRule="exact"/>
              <w:rPr>
                <w:rFonts w:ascii="宋体" w:hAnsi="宋体" w:cs="宋体"/>
                <w:kern w:val="0"/>
                <w:szCs w:val="24"/>
              </w:rPr>
            </w:pPr>
            <w:r>
              <w:rPr>
                <w:rFonts w:hint="eastAsia" w:ascii="宋体" w:hAnsi="宋体" w:cs="宋体"/>
                <w:kern w:val="0"/>
                <w:szCs w:val="24"/>
              </w:rPr>
              <w:t>4、根据财政部财库【2016】125号文件《财政部关于在政府采购活动中查询及使用信用记录有关问题的通知》，供应商必须为未列入“信用山东”或“信用中国”或“中国政府采购网”失信被执行人、重大税收违法案件当事人名单、政府采购严重违法失信名单的企业；</w:t>
            </w:r>
          </w:p>
          <w:p>
            <w:pPr>
              <w:spacing w:line="600" w:lineRule="exact"/>
              <w:rPr>
                <w:rFonts w:ascii="宋体" w:hAnsi="宋体" w:cs="宋体"/>
                <w:kern w:val="0"/>
                <w:szCs w:val="24"/>
              </w:rPr>
            </w:pPr>
            <w:r>
              <w:rPr>
                <w:rFonts w:hint="eastAsia" w:ascii="宋体" w:hAnsi="宋体" w:cs="宋体"/>
                <w:kern w:val="0"/>
                <w:szCs w:val="24"/>
              </w:rPr>
              <w:t>5、法律、行政法规规定的其他条件；</w:t>
            </w:r>
          </w:p>
          <w:p>
            <w:pPr>
              <w:spacing w:line="600" w:lineRule="exact"/>
              <w:rPr>
                <w:rFonts w:ascii="宋体" w:hAnsi="宋体" w:cs="宋体"/>
                <w:kern w:val="0"/>
                <w:szCs w:val="24"/>
              </w:rPr>
            </w:pPr>
            <w:r>
              <w:rPr>
                <w:rFonts w:hint="eastAsia" w:ascii="宋体" w:hAnsi="宋体" w:cs="宋体"/>
                <w:kern w:val="0"/>
                <w:szCs w:val="24"/>
              </w:rPr>
              <w:t>6、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600" w:lineRule="exact"/>
              <w:rPr>
                <w:rFonts w:ascii="宋体" w:hAnsi="宋体" w:cs="宋体"/>
                <w:kern w:val="0"/>
                <w:szCs w:val="24"/>
              </w:rPr>
            </w:pPr>
            <w:r>
              <w:rPr>
                <w:rFonts w:hint="eastAsia" w:ascii="宋体" w:hAnsi="宋体" w:cs="宋体"/>
                <w:kern w:val="0"/>
                <w:szCs w:val="24"/>
              </w:rPr>
              <w:t>7、本项目不接受联合体报价；</w:t>
            </w:r>
          </w:p>
          <w:p>
            <w:pPr>
              <w:spacing w:line="600" w:lineRule="exact"/>
              <w:rPr>
                <w:rFonts w:ascii="宋体" w:hAnsi="宋体" w:cs="宋体"/>
                <w:szCs w:val="24"/>
              </w:rPr>
            </w:pPr>
            <w:r>
              <w:rPr>
                <w:rFonts w:hint="eastAsia" w:ascii="宋体" w:hAnsi="宋体" w:cs="宋体"/>
                <w:kern w:val="0"/>
                <w:szCs w:val="24"/>
              </w:rPr>
              <w:t>8、本项目共分为3个包，其中B、C包不兼投，其他包兼投兼中。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2" w:hRule="atLeast"/>
          <w:jc w:val="center"/>
        </w:trPr>
        <w:tc>
          <w:tcPr>
            <w:tcW w:w="927" w:type="dxa"/>
            <w:shd w:val="clear" w:color="auto" w:fill="auto"/>
            <w:tcMar>
              <w:left w:w="108" w:type="dxa"/>
              <w:right w:w="108" w:type="dxa"/>
            </w:tcMar>
            <w:vAlign w:val="center"/>
          </w:tcPr>
          <w:p>
            <w:pPr>
              <w:spacing w:line="600" w:lineRule="exact"/>
              <w:jc w:val="center"/>
              <w:rPr>
                <w:rFonts w:ascii="宋体" w:hAnsi="宋体" w:cs="宋体"/>
                <w:szCs w:val="24"/>
              </w:rPr>
            </w:pPr>
            <w:bookmarkStart w:id="8" w:name="_Toc13640_WPSOffice_Level2"/>
            <w:bookmarkStart w:id="9" w:name="_Toc21046_WPSOffice_Level2"/>
          </w:p>
        </w:tc>
        <w:tc>
          <w:tcPr>
            <w:tcW w:w="1654" w:type="dxa"/>
            <w:vMerge w:val="restart"/>
            <w:shd w:val="clear" w:color="auto" w:fill="auto"/>
            <w:tcMar>
              <w:left w:w="108" w:type="dxa"/>
              <w:right w:w="108" w:type="dxa"/>
            </w:tcMar>
            <w:vAlign w:val="center"/>
          </w:tcPr>
          <w:p>
            <w:pPr>
              <w:spacing w:line="600" w:lineRule="exact"/>
              <w:jc w:val="center"/>
              <w:rPr>
                <w:rFonts w:ascii="宋体" w:hAnsi="宋体" w:cs="宋体"/>
                <w:kern w:val="0"/>
                <w:szCs w:val="24"/>
              </w:rPr>
            </w:pPr>
            <w:r>
              <w:rPr>
                <w:rFonts w:hint="eastAsia" w:ascii="宋体" w:hAnsi="宋体" w:cs="宋体"/>
                <w:kern w:val="0"/>
                <w:szCs w:val="24"/>
              </w:rPr>
              <w:t>山东省公共卫生临床中心餐厅承包服务项目（</w:t>
            </w:r>
            <w:r>
              <w:rPr>
                <w:rFonts w:hint="eastAsia"/>
              </w:rPr>
              <w:t>鲍山院区</w:t>
            </w:r>
            <w:r>
              <w:rPr>
                <w:rFonts w:hint="eastAsia" w:ascii="宋体" w:hAnsi="宋体" w:cs="宋体"/>
                <w:kern w:val="0"/>
                <w:szCs w:val="24"/>
              </w:rPr>
              <w:t>）</w:t>
            </w:r>
          </w:p>
        </w:tc>
        <w:tc>
          <w:tcPr>
            <w:tcW w:w="6897" w:type="dxa"/>
            <w:vMerge w:val="continue"/>
            <w:shd w:val="clear" w:color="auto" w:fill="auto"/>
            <w:tcMar>
              <w:left w:w="108" w:type="dxa"/>
              <w:right w:w="108" w:type="dxa"/>
            </w:tcMar>
            <w:vAlign w:val="center"/>
          </w:tcPr>
          <w:p>
            <w:pPr>
              <w:spacing w:line="600" w:lineRule="exact"/>
              <w:rPr>
                <w:rFonts w:ascii="宋体" w:hAnsi="宋体" w:cs="宋体"/>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47" w:hRule="atLeast"/>
          <w:jc w:val="center"/>
        </w:trPr>
        <w:tc>
          <w:tcPr>
            <w:tcW w:w="927"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szCs w:val="24"/>
              </w:rPr>
              <w:t>B包</w:t>
            </w:r>
          </w:p>
        </w:tc>
        <w:tc>
          <w:tcPr>
            <w:tcW w:w="1654" w:type="dxa"/>
            <w:vMerge w:val="continue"/>
            <w:shd w:val="clear" w:color="auto" w:fill="auto"/>
            <w:tcMar>
              <w:left w:w="108" w:type="dxa"/>
              <w:right w:w="108" w:type="dxa"/>
            </w:tcMar>
            <w:vAlign w:val="center"/>
          </w:tcPr>
          <w:p>
            <w:pPr>
              <w:spacing w:line="600" w:lineRule="exact"/>
              <w:jc w:val="center"/>
              <w:rPr>
                <w:rFonts w:ascii="宋体" w:hAnsi="宋体" w:cs="宋体"/>
                <w:kern w:val="0"/>
                <w:szCs w:val="24"/>
              </w:rPr>
            </w:pPr>
          </w:p>
        </w:tc>
        <w:tc>
          <w:tcPr>
            <w:tcW w:w="6897" w:type="dxa"/>
            <w:vMerge w:val="continue"/>
            <w:shd w:val="clear" w:color="auto" w:fill="auto"/>
            <w:tcMar>
              <w:left w:w="108" w:type="dxa"/>
              <w:right w:w="108" w:type="dxa"/>
            </w:tcMar>
            <w:vAlign w:val="center"/>
          </w:tcPr>
          <w:p>
            <w:pPr>
              <w:spacing w:line="600" w:lineRule="exact"/>
              <w:rPr>
                <w:rFonts w:ascii="宋体" w:hAnsi="宋体" w:cs="宋体"/>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33" w:hRule="atLeast"/>
          <w:jc w:val="center"/>
        </w:trPr>
        <w:tc>
          <w:tcPr>
            <w:tcW w:w="927" w:type="dxa"/>
            <w:shd w:val="clear" w:color="auto" w:fill="auto"/>
            <w:tcMar>
              <w:left w:w="108" w:type="dxa"/>
              <w:right w:w="108" w:type="dxa"/>
            </w:tcMar>
            <w:vAlign w:val="center"/>
          </w:tcPr>
          <w:p>
            <w:pPr>
              <w:spacing w:line="600" w:lineRule="exact"/>
              <w:jc w:val="center"/>
              <w:rPr>
                <w:rFonts w:ascii="宋体" w:hAnsi="宋体" w:cs="宋体"/>
                <w:szCs w:val="24"/>
              </w:rPr>
            </w:pPr>
            <w:r>
              <w:rPr>
                <w:rFonts w:hint="eastAsia" w:ascii="宋体" w:hAnsi="宋体" w:cs="宋体"/>
                <w:szCs w:val="24"/>
              </w:rPr>
              <w:t>C包</w:t>
            </w:r>
          </w:p>
        </w:tc>
        <w:tc>
          <w:tcPr>
            <w:tcW w:w="1654" w:type="dxa"/>
            <w:shd w:val="clear" w:color="auto" w:fill="auto"/>
            <w:tcMar>
              <w:left w:w="108" w:type="dxa"/>
              <w:right w:w="108" w:type="dxa"/>
            </w:tcMar>
            <w:vAlign w:val="center"/>
          </w:tcPr>
          <w:p>
            <w:pPr>
              <w:spacing w:line="600" w:lineRule="exact"/>
              <w:jc w:val="center"/>
              <w:rPr>
                <w:rFonts w:ascii="宋体" w:hAnsi="宋体" w:cs="宋体"/>
                <w:kern w:val="0"/>
                <w:szCs w:val="24"/>
              </w:rPr>
            </w:pPr>
            <w:r>
              <w:rPr>
                <w:rFonts w:hint="eastAsia" w:ascii="宋体" w:hAnsi="宋体" w:cs="宋体"/>
                <w:kern w:val="0"/>
                <w:szCs w:val="24"/>
              </w:rPr>
              <w:t>山东省公共卫生临床中心餐厅承包服务项目（</w:t>
            </w:r>
            <w:r>
              <w:rPr>
                <w:rFonts w:hint="eastAsia"/>
              </w:rPr>
              <w:t>蟠龙山院区</w:t>
            </w:r>
            <w:r>
              <w:rPr>
                <w:rFonts w:hint="eastAsia" w:ascii="宋体" w:hAnsi="宋体" w:cs="宋体"/>
                <w:kern w:val="0"/>
                <w:szCs w:val="24"/>
              </w:rPr>
              <w:t>）</w:t>
            </w:r>
          </w:p>
        </w:tc>
        <w:tc>
          <w:tcPr>
            <w:tcW w:w="6897" w:type="dxa"/>
            <w:vMerge w:val="continue"/>
            <w:shd w:val="clear" w:color="auto" w:fill="auto"/>
            <w:tcMar>
              <w:left w:w="108" w:type="dxa"/>
              <w:right w:w="108" w:type="dxa"/>
            </w:tcMar>
            <w:vAlign w:val="center"/>
          </w:tcPr>
          <w:p>
            <w:pPr>
              <w:spacing w:line="600" w:lineRule="exact"/>
              <w:rPr>
                <w:rFonts w:ascii="宋体" w:hAnsi="宋体" w:cs="宋体"/>
                <w:kern w:val="0"/>
                <w:szCs w:val="24"/>
              </w:rPr>
            </w:pPr>
          </w:p>
        </w:tc>
      </w:tr>
      <w:bookmarkEnd w:id="6"/>
      <w:bookmarkEnd w:id="7"/>
    </w:tbl>
    <w:p>
      <w:pPr>
        <w:widowControl/>
        <w:adjustRightInd w:val="0"/>
        <w:snapToGrid w:val="0"/>
        <w:spacing w:line="600" w:lineRule="exact"/>
        <w:jc w:val="left"/>
        <w:rPr>
          <w:rFonts w:ascii="宋体" w:hAnsi="宋体" w:cs="宋体"/>
          <w:kern w:val="0"/>
        </w:rPr>
      </w:pPr>
      <w:r>
        <w:rPr>
          <w:rFonts w:hint="eastAsia" w:ascii="宋体" w:hAnsi="宋体" w:cs="宋体"/>
          <w:b/>
        </w:rPr>
        <w:t>三</w:t>
      </w:r>
      <w:r>
        <w:rPr>
          <w:rFonts w:hint="eastAsia" w:ascii="宋体" w:hAnsi="宋体" w:cs="宋体"/>
          <w:b/>
          <w:bCs/>
          <w:kern w:val="0"/>
        </w:rPr>
        <w:t>、公告期限</w:t>
      </w:r>
    </w:p>
    <w:p>
      <w:pPr>
        <w:widowControl/>
        <w:adjustRightInd w:val="0"/>
        <w:snapToGrid w:val="0"/>
        <w:spacing w:line="600" w:lineRule="exact"/>
        <w:ind w:firstLine="564" w:firstLineChars="235"/>
        <w:jc w:val="left"/>
        <w:rPr>
          <w:rFonts w:ascii="宋体" w:hAnsi="宋体" w:cs="宋体"/>
          <w:color w:val="FF0000"/>
          <w:kern w:val="0"/>
          <w:u w:val="single"/>
        </w:rPr>
      </w:pPr>
      <w:r>
        <w:rPr>
          <w:rFonts w:hint="eastAsia" w:ascii="宋体" w:hAnsi="宋体" w:cs="宋体"/>
          <w:color w:val="FF0000"/>
          <w:kern w:val="0"/>
          <w:u w:val="single"/>
        </w:rPr>
        <w:t>2021年9月16日至2021年9月23日</w:t>
      </w:r>
    </w:p>
    <w:p>
      <w:pPr>
        <w:widowControl/>
        <w:adjustRightInd w:val="0"/>
        <w:snapToGrid w:val="0"/>
        <w:spacing w:line="600" w:lineRule="exact"/>
        <w:jc w:val="left"/>
        <w:rPr>
          <w:rFonts w:ascii="宋体" w:hAnsi="宋体" w:cs="宋体"/>
          <w:b/>
          <w:bCs/>
          <w:kern w:val="0"/>
        </w:rPr>
      </w:pPr>
      <w:r>
        <w:rPr>
          <w:rFonts w:hint="eastAsia" w:ascii="宋体" w:hAnsi="宋体" w:cs="宋体"/>
          <w:b/>
          <w:bCs/>
          <w:kern w:val="0"/>
        </w:rPr>
        <w:t>四、文件获取</w:t>
      </w:r>
    </w:p>
    <w:p>
      <w:pPr>
        <w:widowControl/>
        <w:adjustRightInd w:val="0"/>
        <w:snapToGrid w:val="0"/>
        <w:spacing w:line="600" w:lineRule="exact"/>
        <w:ind w:firstLine="564" w:firstLineChars="235"/>
        <w:jc w:val="left"/>
        <w:rPr>
          <w:rFonts w:ascii="宋体" w:hAnsi="宋体" w:cs="宋体"/>
          <w:kern w:val="0"/>
        </w:rPr>
      </w:pPr>
      <w:r>
        <w:rPr>
          <w:rFonts w:hint="eastAsia" w:ascii="宋体" w:hAnsi="宋体" w:cs="宋体"/>
          <w:kern w:val="0"/>
        </w:rPr>
        <w:t>1、时间：</w:t>
      </w:r>
      <w:r>
        <w:rPr>
          <w:rFonts w:hint="eastAsia" w:ascii="宋体" w:hAnsi="宋体" w:cs="宋体"/>
          <w:color w:val="FF0000"/>
          <w:kern w:val="0"/>
          <w:u w:val="single"/>
        </w:rPr>
        <w:t>2021年9月16日至2021年9月23日</w:t>
      </w:r>
      <w:r>
        <w:rPr>
          <w:rFonts w:hint="eastAsia" w:ascii="宋体" w:hAnsi="宋体" w:cs="宋体"/>
          <w:kern w:val="0"/>
        </w:rPr>
        <w:t>，每天8:30-11:30，13:30-16:00（北京时间，法定节假日除外）</w:t>
      </w:r>
    </w:p>
    <w:p>
      <w:pPr>
        <w:widowControl/>
        <w:adjustRightInd w:val="0"/>
        <w:snapToGrid w:val="0"/>
        <w:spacing w:line="600" w:lineRule="exact"/>
        <w:ind w:firstLine="564" w:firstLineChars="235"/>
        <w:jc w:val="left"/>
        <w:rPr>
          <w:rFonts w:ascii="宋体" w:hAnsi="宋体" w:cs="宋体"/>
          <w:kern w:val="0"/>
        </w:rPr>
      </w:pPr>
      <w:r>
        <w:rPr>
          <w:rFonts w:hint="eastAsia" w:ascii="宋体" w:hAnsi="宋体" w:cs="宋体"/>
          <w:kern w:val="0"/>
        </w:rPr>
        <w:t>2、地点：山东蓝盾招标代理有限公司（济南市高新区工业南路59号中铁财智中心6号楼15楼财务室）</w:t>
      </w:r>
    </w:p>
    <w:p>
      <w:pPr>
        <w:spacing w:line="600" w:lineRule="exact"/>
        <w:ind w:firstLine="564" w:firstLineChars="235"/>
        <w:rPr>
          <w:rFonts w:ascii="宋体" w:hAnsi="宋体" w:cs="宋体"/>
          <w:kern w:val="0"/>
        </w:rPr>
      </w:pPr>
      <w:r>
        <w:rPr>
          <w:rFonts w:hint="eastAsia" w:ascii="宋体" w:hAnsi="宋体" w:cs="宋体"/>
          <w:kern w:val="0"/>
        </w:rPr>
        <w:t>3、方式：报名时必须携带以下证件：</w:t>
      </w:r>
    </w:p>
    <w:p>
      <w:pPr>
        <w:spacing w:line="600" w:lineRule="exact"/>
        <w:ind w:firstLine="564" w:firstLineChars="235"/>
        <w:rPr>
          <w:rFonts w:ascii="宋体" w:hAnsi="宋体" w:cs="宋体"/>
          <w:kern w:val="0"/>
        </w:rPr>
      </w:pPr>
      <w:r>
        <w:rPr>
          <w:rFonts w:hint="eastAsia" w:ascii="宋体" w:hAnsi="宋体" w:cs="宋体"/>
          <w:kern w:val="0"/>
        </w:rPr>
        <w:t>（1）营业执照；</w:t>
      </w:r>
    </w:p>
    <w:p>
      <w:pPr>
        <w:spacing w:line="600" w:lineRule="exact"/>
        <w:ind w:firstLine="564" w:firstLineChars="235"/>
        <w:rPr>
          <w:rFonts w:ascii="宋体" w:hAnsi="宋体" w:cs="宋体"/>
          <w:kern w:val="0"/>
        </w:rPr>
      </w:pPr>
      <w:r>
        <w:rPr>
          <w:rFonts w:hint="eastAsia" w:ascii="宋体" w:hAnsi="宋体" w:cs="宋体"/>
          <w:kern w:val="0"/>
        </w:rPr>
        <w:t>（2）法人代表授权委托书及被授权人身份证；</w:t>
      </w:r>
    </w:p>
    <w:p>
      <w:pPr>
        <w:spacing w:line="600" w:lineRule="exact"/>
        <w:ind w:firstLine="564" w:firstLineChars="235"/>
        <w:rPr>
          <w:rFonts w:ascii="宋体" w:hAnsi="宋体" w:cs="宋体"/>
          <w:kern w:val="0"/>
        </w:rPr>
      </w:pPr>
      <w:r>
        <w:rPr>
          <w:rFonts w:hint="eastAsia" w:ascii="宋体" w:hAnsi="宋体" w:cs="宋体"/>
          <w:kern w:val="0"/>
        </w:rPr>
        <w:t>（3）《食品卫生许可证》；</w:t>
      </w:r>
    </w:p>
    <w:p>
      <w:pPr>
        <w:spacing w:line="600" w:lineRule="exact"/>
        <w:ind w:firstLine="564" w:firstLineChars="235"/>
        <w:rPr>
          <w:rFonts w:ascii="宋体" w:hAnsi="宋体" w:cs="宋体"/>
          <w:kern w:val="0"/>
        </w:rPr>
      </w:pPr>
      <w:r>
        <w:rPr>
          <w:rFonts w:hint="eastAsia" w:ascii="宋体" w:hAnsi="宋体" w:cs="宋体"/>
          <w:kern w:val="0"/>
          <w:szCs w:val="24"/>
        </w:rPr>
        <w:t>（4）近3年内在经营活动中没有重大违法记录声明及</w:t>
      </w:r>
      <w:r>
        <w:rPr>
          <w:rFonts w:hint="eastAsia" w:ascii="宋体" w:hAnsi="宋体" w:cs="宋体"/>
          <w:kern w:val="0"/>
        </w:rPr>
        <w:t>信用截图。</w:t>
      </w:r>
    </w:p>
    <w:p>
      <w:pPr>
        <w:spacing w:line="600" w:lineRule="exact"/>
        <w:ind w:firstLine="564" w:firstLineChars="235"/>
        <w:rPr>
          <w:rFonts w:ascii="宋体" w:hAnsi="宋体" w:cs="宋体"/>
          <w:kern w:val="0"/>
        </w:rPr>
      </w:pPr>
      <w:r>
        <w:rPr>
          <w:rFonts w:hint="eastAsia" w:ascii="宋体" w:hAnsi="宋体" w:cs="宋体"/>
          <w:kern w:val="0"/>
        </w:rPr>
        <w:t>说明：</w:t>
      </w:r>
    </w:p>
    <w:p>
      <w:pPr>
        <w:spacing w:line="600" w:lineRule="exact"/>
        <w:ind w:firstLine="564" w:firstLineChars="235"/>
        <w:rPr>
          <w:rFonts w:ascii="宋体" w:hAnsi="宋体" w:cs="宋体"/>
          <w:kern w:val="0"/>
        </w:rPr>
      </w:pPr>
      <w:r>
        <w:rPr>
          <w:rFonts w:hint="eastAsia" w:ascii="宋体" w:hAnsi="宋体" w:cs="宋体"/>
          <w:kern w:val="0"/>
        </w:rPr>
        <w:t>①以上报名材料须提供原件或与原件具有同等效力的公证件，并同时提供加盖单位公章的复印件一份、且复印件须与原件保持一致。</w:t>
      </w:r>
    </w:p>
    <w:p>
      <w:pPr>
        <w:spacing w:line="600" w:lineRule="exact"/>
        <w:ind w:firstLine="564" w:firstLineChars="235"/>
        <w:rPr>
          <w:rFonts w:ascii="宋体" w:hAnsi="宋体" w:cs="宋体"/>
          <w:kern w:val="0"/>
        </w:rPr>
      </w:pPr>
      <w:r>
        <w:rPr>
          <w:rFonts w:hint="eastAsia" w:ascii="宋体" w:hAnsi="宋体" w:cs="宋体"/>
          <w:kern w:val="0"/>
        </w:rPr>
        <w:t>②未按要求报名的报名无效。</w:t>
      </w:r>
    </w:p>
    <w:p>
      <w:pPr>
        <w:spacing w:line="600" w:lineRule="exact"/>
        <w:ind w:firstLine="564" w:firstLineChars="235"/>
        <w:rPr>
          <w:rFonts w:ascii="宋体" w:hAnsi="宋体" w:cs="宋体"/>
        </w:rPr>
      </w:pPr>
      <w:r>
        <w:rPr>
          <w:rFonts w:hint="eastAsia" w:ascii="宋体" w:hAnsi="宋体" w:cs="宋体"/>
          <w:kern w:val="0"/>
        </w:rPr>
        <w:t>③报名及获取竞争性磋商文件时提交的资料查验不代表资格审查的最终通过或合格。</w:t>
      </w:r>
    </w:p>
    <w:p>
      <w:pPr>
        <w:widowControl/>
        <w:adjustRightInd w:val="0"/>
        <w:snapToGrid w:val="0"/>
        <w:spacing w:line="600" w:lineRule="exact"/>
        <w:ind w:firstLine="564" w:firstLineChars="235"/>
        <w:jc w:val="left"/>
        <w:rPr>
          <w:rFonts w:ascii="宋体" w:hAnsi="宋体" w:cs="宋体"/>
          <w:kern w:val="0"/>
        </w:rPr>
      </w:pPr>
      <w:r>
        <w:rPr>
          <w:rFonts w:hint="eastAsia" w:ascii="宋体" w:hAnsi="宋体" w:cs="宋体"/>
          <w:kern w:val="0"/>
        </w:rPr>
        <w:t>4、售价：300元/每包，售后不退，现金交纳。</w:t>
      </w:r>
    </w:p>
    <w:p>
      <w:pPr>
        <w:widowControl/>
        <w:adjustRightInd w:val="0"/>
        <w:snapToGrid w:val="0"/>
        <w:spacing w:line="600" w:lineRule="exact"/>
        <w:jc w:val="left"/>
        <w:rPr>
          <w:rFonts w:ascii="宋体" w:hAnsi="宋体" w:cs="宋体"/>
          <w:b/>
          <w:bCs/>
          <w:kern w:val="0"/>
        </w:rPr>
      </w:pPr>
      <w:bookmarkStart w:id="10" w:name="_Toc5873_WPSOffice_Level2"/>
      <w:bookmarkStart w:id="11" w:name="_Toc2333_WPSOffice_Level2"/>
      <w:r>
        <w:rPr>
          <w:rFonts w:hint="eastAsia" w:ascii="宋体" w:hAnsi="宋体" w:cs="宋体"/>
          <w:b/>
          <w:bCs/>
          <w:kern w:val="0"/>
        </w:rPr>
        <w:t>五、递交响应文件时间及地点</w:t>
      </w:r>
      <w:bookmarkEnd w:id="10"/>
      <w:bookmarkEnd w:id="11"/>
    </w:p>
    <w:p>
      <w:pPr>
        <w:widowControl/>
        <w:adjustRightInd w:val="0"/>
        <w:snapToGrid w:val="0"/>
        <w:spacing w:line="600" w:lineRule="exact"/>
        <w:ind w:firstLine="564" w:firstLineChars="235"/>
        <w:jc w:val="left"/>
        <w:rPr>
          <w:rFonts w:ascii="宋体" w:hAnsi="宋体" w:cs="宋体"/>
          <w:kern w:val="0"/>
        </w:rPr>
      </w:pPr>
      <w:r>
        <w:rPr>
          <w:rFonts w:hint="eastAsia" w:ascii="宋体" w:hAnsi="宋体" w:cs="宋体"/>
          <w:kern w:val="0"/>
        </w:rPr>
        <w:t>1、</w:t>
      </w:r>
      <w:r>
        <w:rPr>
          <w:rFonts w:hint="eastAsia" w:ascii="宋体" w:hAnsi="宋体" w:cs="宋体"/>
          <w:kern w:val="0"/>
          <w:lang w:val="zh-CN"/>
        </w:rPr>
        <w:t>时间：</w:t>
      </w:r>
      <w:r>
        <w:rPr>
          <w:rFonts w:hint="eastAsia" w:ascii="宋体" w:hAnsi="宋体" w:cs="宋体"/>
          <w:color w:val="FF0000"/>
          <w:kern w:val="0"/>
          <w:u w:val="single"/>
        </w:rPr>
        <w:t>2021年9月29日</w:t>
      </w:r>
      <w:r>
        <w:rPr>
          <w:rFonts w:hint="eastAsia" w:ascii="宋体" w:hAnsi="宋体" w:cs="宋体"/>
          <w:color w:val="FF0000"/>
          <w:kern w:val="0"/>
        </w:rPr>
        <w:t>9:00至</w:t>
      </w:r>
      <w:r>
        <w:rPr>
          <w:rFonts w:hint="eastAsia" w:ascii="宋体" w:hAnsi="宋体" w:cs="宋体"/>
          <w:color w:val="FF0000"/>
          <w:kern w:val="0"/>
          <w:u w:val="single"/>
        </w:rPr>
        <w:t>2021年9月29日</w:t>
      </w:r>
      <w:r>
        <w:rPr>
          <w:rFonts w:hint="eastAsia" w:ascii="宋体" w:hAnsi="宋体" w:cs="宋体"/>
          <w:color w:val="FF0000"/>
          <w:kern w:val="0"/>
        </w:rPr>
        <w:t>9:30</w:t>
      </w:r>
      <w:r>
        <w:rPr>
          <w:rFonts w:hint="eastAsia" w:ascii="宋体" w:hAnsi="宋体" w:cs="宋体"/>
          <w:kern w:val="0"/>
        </w:rPr>
        <w:t>（北京时间）</w:t>
      </w:r>
    </w:p>
    <w:p>
      <w:pPr>
        <w:widowControl/>
        <w:adjustRightInd w:val="0"/>
        <w:snapToGrid w:val="0"/>
        <w:spacing w:line="600" w:lineRule="exact"/>
        <w:ind w:firstLine="564" w:firstLineChars="235"/>
        <w:jc w:val="left"/>
        <w:rPr>
          <w:rFonts w:ascii="宋体" w:hAnsi="宋体" w:cs="宋体"/>
          <w:kern w:val="0"/>
          <w:lang w:val="zh-CN"/>
        </w:rPr>
      </w:pPr>
      <w:r>
        <w:rPr>
          <w:rFonts w:hint="eastAsia" w:ascii="宋体" w:hAnsi="宋体" w:cs="宋体"/>
          <w:kern w:val="0"/>
        </w:rPr>
        <w:t>2、地点：</w:t>
      </w:r>
      <w:r>
        <w:rPr>
          <w:rFonts w:hint="eastAsia" w:ascii="宋体" w:hAnsi="宋体" w:cs="宋体"/>
          <w:kern w:val="0"/>
          <w:lang w:val="zh-CN"/>
        </w:rPr>
        <w:t>济南市高新区工业南路</w:t>
      </w:r>
      <w:r>
        <w:rPr>
          <w:rFonts w:hint="eastAsia" w:ascii="宋体" w:hAnsi="宋体" w:cs="宋体"/>
          <w:kern w:val="0"/>
        </w:rPr>
        <w:t>59号中铁财智中心6号楼15楼</w:t>
      </w:r>
    </w:p>
    <w:p>
      <w:pPr>
        <w:widowControl/>
        <w:adjustRightInd w:val="0"/>
        <w:snapToGrid w:val="0"/>
        <w:spacing w:line="600" w:lineRule="exact"/>
        <w:jc w:val="left"/>
        <w:rPr>
          <w:rFonts w:ascii="宋体" w:hAnsi="宋体" w:cs="宋体"/>
          <w:b/>
          <w:bCs/>
          <w:kern w:val="0"/>
        </w:rPr>
      </w:pPr>
      <w:bookmarkStart w:id="12" w:name="_Toc12722_WPSOffice_Level2"/>
      <w:bookmarkStart w:id="13" w:name="_Toc23303_WPSOffice_Level2"/>
      <w:r>
        <w:rPr>
          <w:rFonts w:hint="eastAsia" w:ascii="宋体" w:hAnsi="宋体" w:cs="宋体"/>
          <w:b/>
          <w:bCs/>
          <w:kern w:val="0"/>
        </w:rPr>
        <w:t>六、公开报价时间及地点</w:t>
      </w:r>
      <w:bookmarkEnd w:id="12"/>
      <w:bookmarkEnd w:id="13"/>
    </w:p>
    <w:p>
      <w:pPr>
        <w:widowControl/>
        <w:adjustRightInd w:val="0"/>
        <w:snapToGrid w:val="0"/>
        <w:spacing w:line="600" w:lineRule="exact"/>
        <w:ind w:firstLine="564" w:firstLineChars="235"/>
        <w:jc w:val="left"/>
        <w:rPr>
          <w:rFonts w:ascii="宋体" w:hAnsi="宋体" w:cs="宋体"/>
          <w:kern w:val="0"/>
        </w:rPr>
      </w:pPr>
      <w:r>
        <w:rPr>
          <w:rFonts w:hint="eastAsia" w:ascii="宋体" w:hAnsi="宋体" w:cs="宋体"/>
          <w:kern w:val="0"/>
        </w:rPr>
        <w:t>1、时间：</w:t>
      </w:r>
      <w:r>
        <w:rPr>
          <w:rFonts w:hint="eastAsia" w:ascii="宋体" w:hAnsi="宋体" w:cs="宋体"/>
          <w:color w:val="FF0000"/>
          <w:kern w:val="0"/>
          <w:u w:val="single"/>
        </w:rPr>
        <w:t>2021年9月29日</w:t>
      </w:r>
      <w:r>
        <w:rPr>
          <w:rFonts w:hint="eastAsia" w:ascii="宋体" w:hAnsi="宋体" w:cs="宋体"/>
          <w:kern w:val="0"/>
        </w:rPr>
        <w:t>9:30（北京时间）</w:t>
      </w:r>
    </w:p>
    <w:p>
      <w:pPr>
        <w:widowControl/>
        <w:adjustRightInd w:val="0"/>
        <w:snapToGrid w:val="0"/>
        <w:spacing w:line="600" w:lineRule="exact"/>
        <w:ind w:firstLine="564" w:firstLineChars="235"/>
        <w:jc w:val="left"/>
        <w:rPr>
          <w:rFonts w:ascii="宋体" w:hAnsi="宋体" w:cs="宋体"/>
          <w:kern w:val="0"/>
        </w:rPr>
      </w:pPr>
      <w:r>
        <w:rPr>
          <w:rFonts w:hint="eastAsia" w:ascii="宋体" w:hAnsi="宋体" w:cs="宋体"/>
          <w:kern w:val="0"/>
        </w:rPr>
        <w:t>2、地点</w:t>
      </w:r>
      <w:r>
        <w:rPr>
          <w:rFonts w:hint="eastAsia" w:ascii="宋体" w:hAnsi="宋体" w:cs="宋体"/>
          <w:kern w:val="0"/>
          <w:lang w:val="zh-CN"/>
        </w:rPr>
        <w:t>：济南市高新区工业南路59号中铁财智中心6号楼15楼</w:t>
      </w:r>
    </w:p>
    <w:p>
      <w:pPr>
        <w:widowControl/>
        <w:adjustRightInd w:val="0"/>
        <w:snapToGrid w:val="0"/>
        <w:spacing w:line="600" w:lineRule="exact"/>
        <w:jc w:val="left"/>
        <w:rPr>
          <w:rFonts w:ascii="宋体" w:hAnsi="宋体" w:cs="宋体"/>
          <w:b/>
          <w:bCs/>
          <w:kern w:val="0"/>
        </w:rPr>
      </w:pPr>
      <w:r>
        <w:rPr>
          <w:rFonts w:hint="eastAsia" w:ascii="宋体" w:hAnsi="宋体" w:cs="宋体"/>
          <w:b/>
          <w:bCs/>
          <w:kern w:val="0"/>
        </w:rPr>
        <w:t>七、联系方式</w:t>
      </w:r>
      <w:bookmarkEnd w:id="8"/>
      <w:bookmarkEnd w:id="9"/>
    </w:p>
    <w:p>
      <w:pPr>
        <w:widowControl/>
        <w:adjustRightInd w:val="0"/>
        <w:snapToGrid w:val="0"/>
        <w:spacing w:line="600" w:lineRule="exact"/>
        <w:ind w:firstLine="564" w:firstLineChars="235"/>
        <w:jc w:val="left"/>
        <w:rPr>
          <w:rFonts w:ascii="宋体" w:hAnsi="宋体" w:cs="宋体"/>
          <w:spacing w:val="-10"/>
          <w:kern w:val="0"/>
        </w:rPr>
      </w:pPr>
      <w:r>
        <w:rPr>
          <w:rFonts w:hint="eastAsia" w:ascii="宋体" w:hAnsi="宋体" w:cs="宋体"/>
          <w:bCs/>
          <w:kern w:val="0"/>
        </w:rPr>
        <w:t>采 购 人</w:t>
      </w:r>
      <w:r>
        <w:rPr>
          <w:rFonts w:hint="eastAsia" w:ascii="宋体" w:hAnsi="宋体" w:cs="宋体"/>
          <w:kern w:val="0"/>
        </w:rPr>
        <w:t>：山东省公共卫生临床中心</w:t>
      </w:r>
    </w:p>
    <w:p>
      <w:pPr>
        <w:spacing w:line="600" w:lineRule="exact"/>
        <w:ind w:firstLine="566" w:firstLineChars="236"/>
        <w:rPr>
          <w:rFonts w:ascii="宋体" w:hAnsi="宋体" w:cs="宋体"/>
        </w:rPr>
      </w:pPr>
      <w:r>
        <w:rPr>
          <w:rFonts w:hint="eastAsia" w:ascii="宋体" w:hAnsi="宋体" w:cs="宋体"/>
        </w:rPr>
        <w:t>地    址： 济南市烈士山东路12号</w:t>
      </w:r>
    </w:p>
    <w:p>
      <w:pPr>
        <w:spacing w:line="600" w:lineRule="exact"/>
        <w:ind w:firstLine="566" w:firstLineChars="236"/>
        <w:rPr>
          <w:rFonts w:ascii="宋体" w:hAnsi="宋体" w:cs="宋体"/>
        </w:rPr>
      </w:pPr>
      <w:r>
        <w:rPr>
          <w:rFonts w:hint="eastAsia" w:ascii="宋体" w:hAnsi="宋体" w:cs="宋体"/>
          <w:lang w:val="zh-CN"/>
        </w:rPr>
        <w:t>联系方式：</w:t>
      </w:r>
      <w:r>
        <w:rPr>
          <w:rFonts w:hint="eastAsia" w:ascii="宋体" w:hAnsi="宋体" w:cs="宋体"/>
          <w:kern w:val="0"/>
        </w:rPr>
        <w:t xml:space="preserve"> 0531-67605805</w:t>
      </w:r>
    </w:p>
    <w:p>
      <w:pPr>
        <w:widowControl/>
        <w:adjustRightInd w:val="0"/>
        <w:snapToGrid w:val="0"/>
        <w:spacing w:line="600" w:lineRule="exact"/>
        <w:ind w:firstLine="564" w:firstLineChars="235"/>
        <w:jc w:val="left"/>
        <w:rPr>
          <w:rFonts w:ascii="宋体" w:hAnsi="宋体" w:cs="宋体"/>
          <w:kern w:val="0"/>
          <w:lang w:val="zh-CN"/>
        </w:rPr>
      </w:pPr>
      <w:r>
        <w:rPr>
          <w:rFonts w:hint="eastAsia" w:ascii="宋体" w:hAnsi="宋体" w:cs="宋体"/>
          <w:kern w:val="0"/>
          <w:lang w:val="zh-CN"/>
        </w:rPr>
        <w:t>采购代理机构：山东蓝盾招标代理有限公司</w:t>
      </w:r>
    </w:p>
    <w:p>
      <w:pPr>
        <w:widowControl/>
        <w:adjustRightInd w:val="0"/>
        <w:snapToGrid w:val="0"/>
        <w:spacing w:line="600" w:lineRule="exact"/>
        <w:ind w:firstLine="564" w:firstLineChars="235"/>
        <w:jc w:val="left"/>
        <w:rPr>
          <w:rFonts w:ascii="宋体" w:hAnsi="宋体" w:cs="宋体"/>
          <w:kern w:val="0"/>
          <w:lang w:val="zh-CN"/>
        </w:rPr>
      </w:pPr>
      <w:r>
        <w:rPr>
          <w:rFonts w:hint="eastAsia" w:ascii="宋体" w:hAnsi="宋体" w:cs="宋体"/>
          <w:kern w:val="0"/>
          <w:lang w:val="zh-CN"/>
        </w:rPr>
        <w:t>地    址：济南市高新区工业南路59号中铁财智</w:t>
      </w:r>
      <w:bookmarkStart w:id="18" w:name="_GoBack"/>
      <w:bookmarkEnd w:id="18"/>
      <w:r>
        <w:rPr>
          <w:rFonts w:hint="eastAsia" w:ascii="宋体" w:hAnsi="宋体" w:cs="宋体"/>
          <w:kern w:val="0"/>
          <w:lang w:val="zh-CN"/>
        </w:rPr>
        <w:t>中心6号楼15楼</w:t>
      </w:r>
    </w:p>
    <w:p>
      <w:pPr>
        <w:widowControl/>
        <w:adjustRightInd w:val="0"/>
        <w:snapToGrid w:val="0"/>
        <w:spacing w:line="600" w:lineRule="exact"/>
        <w:ind w:firstLine="564" w:firstLineChars="235"/>
        <w:jc w:val="left"/>
        <w:rPr>
          <w:rFonts w:ascii="宋体" w:hAnsi="宋体" w:cs="宋体"/>
          <w:kern w:val="0"/>
          <w:lang w:val="zh-CN"/>
        </w:rPr>
      </w:pPr>
      <w:r>
        <w:rPr>
          <w:rFonts w:hint="eastAsia" w:ascii="宋体" w:hAnsi="宋体" w:cs="宋体"/>
          <w:kern w:val="0"/>
          <w:lang w:val="zh-CN"/>
        </w:rPr>
        <w:t>联系方式：张越  18596098658</w:t>
      </w:r>
    </w:p>
    <w:p>
      <w:pPr>
        <w:spacing w:line="600" w:lineRule="exact"/>
        <w:rPr>
          <w:rFonts w:ascii="宋体" w:hAnsi="宋体" w:cs="宋体"/>
          <w:b/>
        </w:rPr>
      </w:pPr>
      <w:r>
        <w:rPr>
          <w:rFonts w:hint="eastAsia" w:ascii="宋体" w:hAnsi="宋体" w:cs="宋体"/>
          <w:b/>
        </w:rPr>
        <w:t>八、采购项目的用途、数量、简要技术要求：详见竞争性磋商文件。</w:t>
      </w:r>
    </w:p>
    <w:p>
      <w:pPr>
        <w:spacing w:line="600" w:lineRule="exact"/>
        <w:rPr>
          <w:rFonts w:ascii="宋体" w:hAnsi="宋体" w:cs="宋体"/>
          <w:b/>
        </w:rPr>
      </w:pPr>
      <w:bookmarkStart w:id="14" w:name="_Toc22047_WPSOffice_Level2"/>
      <w:bookmarkStart w:id="15" w:name="_Toc28955_WPSOffice_Level2"/>
      <w:bookmarkStart w:id="16" w:name="_Toc22352_WPSOffice_Level2"/>
      <w:bookmarkStart w:id="17" w:name="_Toc23228_WPSOffice_Level2"/>
      <w:r>
        <w:rPr>
          <w:rFonts w:hint="eastAsia" w:ascii="宋体" w:hAnsi="宋体" w:cs="宋体"/>
          <w:b/>
        </w:rPr>
        <w:t>九、采购项目需要落实的政府采购政策</w:t>
      </w:r>
      <w:r>
        <w:rPr>
          <w:rFonts w:hint="eastAsia" w:ascii="宋体" w:hAnsi="宋体" w:cs="宋体"/>
          <w:b/>
          <w:lang w:val="zh-CN"/>
        </w:rPr>
        <w:t xml:space="preserve"> ：</w:t>
      </w:r>
      <w:r>
        <w:rPr>
          <w:rFonts w:hint="eastAsia" w:ascii="宋体" w:hAnsi="宋体" w:cs="宋体"/>
          <w:b/>
        </w:rPr>
        <w:t>详见竞争性磋商文件。</w:t>
      </w:r>
      <w:bookmarkEnd w:id="14"/>
      <w:bookmarkEnd w:id="15"/>
      <w:bookmarkEnd w:id="16"/>
      <w:bookmarkEnd w:id="17"/>
    </w:p>
    <w:p>
      <w:pPr>
        <w:adjustRightInd w:val="0"/>
        <w:snapToGrid w:val="0"/>
        <w:spacing w:line="600" w:lineRule="exact"/>
        <w:ind w:right="480" w:firstLine="480"/>
        <w:jc w:val="right"/>
        <w:rPr>
          <w:rFonts w:ascii="宋体" w:hAnsi="宋体" w:cs="宋体"/>
          <w:kern w:val="0"/>
          <w:lang w:val="zh-CN"/>
        </w:rPr>
      </w:pPr>
      <w:r>
        <w:rPr>
          <w:rFonts w:hint="eastAsia" w:ascii="宋体" w:hAnsi="宋体" w:cs="宋体"/>
          <w:kern w:val="0"/>
          <w:lang w:val="zh-CN"/>
        </w:rPr>
        <w:t>发布人：山东蓝盾招标代理有限公司</w:t>
      </w:r>
    </w:p>
    <w:p>
      <w:pPr>
        <w:adjustRightInd w:val="0"/>
        <w:snapToGrid w:val="0"/>
        <w:spacing w:line="600" w:lineRule="exact"/>
        <w:ind w:right="480" w:firstLine="480"/>
        <w:jc w:val="right"/>
        <w:rPr>
          <w:rFonts w:ascii="宋体" w:hAnsi="宋体" w:cs="宋体"/>
        </w:rPr>
      </w:pPr>
      <w:r>
        <w:rPr>
          <w:rFonts w:hint="eastAsia" w:ascii="宋体" w:hAnsi="宋体" w:cs="宋体"/>
          <w:color w:val="FF0000"/>
          <w:kern w:val="0"/>
          <w:lang w:val="zh-CN"/>
        </w:rPr>
        <w:t>发布时间：</w:t>
      </w:r>
      <w:r>
        <w:rPr>
          <w:rFonts w:hint="eastAsia" w:ascii="宋体" w:hAnsi="宋体" w:cs="宋体"/>
          <w:color w:val="FF0000"/>
          <w:kern w:val="0"/>
        </w:rPr>
        <w:t>2021年9月15日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5388A"/>
    <w:rsid w:val="6EF53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4"/>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autoSpaceDE w:val="0"/>
      <w:autoSpaceDN w:val="0"/>
      <w:jc w:val="left"/>
    </w:pPr>
    <w:rPr>
      <w:rFonts w:ascii="宋体" w:hAnsi="宋体" w:cs="宋体"/>
      <w:kern w:val="0"/>
      <w:szCs w:val="21"/>
      <w:lang w:eastAsia="en-US"/>
    </w:rPr>
  </w:style>
  <w:style w:type="paragraph" w:styleId="3">
    <w:name w:val="Body Text Indent"/>
    <w:basedOn w:val="1"/>
    <w:next w:val="1"/>
    <w:unhideWhenUsed/>
    <w:qFormat/>
    <w:uiPriority w:val="0"/>
    <w:pPr>
      <w:spacing w:after="120"/>
      <w:ind w:left="420" w:leftChars="200"/>
    </w:pPr>
  </w:style>
  <w:style w:type="paragraph" w:customStyle="1" w:styleId="6">
    <w:name w:val="列出段落1"/>
    <w:basedOn w:val="1"/>
    <w:qFormat/>
    <w:uiPriority w:val="0"/>
    <w:pPr>
      <w:ind w:firstLine="420" w:firstLineChars="200"/>
    </w:pPr>
    <w:rPr>
      <w:rFonts w:cs="Calibri"/>
      <w:kern w:val="0"/>
      <w:sz w:val="3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2021-09-15T10:35:00Z</dcterms:created>
  <dc:creator>Administrator</dc:creator>
  <cp:lastModifiedBy>Administrator</cp:lastModifiedBy>
  <dcterms:modified xsi:type="dcterms:W3CDTF">2021-09-15T10:37:10Z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