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b/>
          <w:bCs/>
          <w:color w:val="auto"/>
          <w:sz w:val="36"/>
          <w:szCs w:val="28"/>
          <w:highlight w:val="none"/>
          <w:lang w:eastAsia="zh-CN"/>
        </w:rPr>
      </w:pPr>
    </w:p>
    <w:p>
      <w:pPr>
        <w:bidi w:val="0"/>
        <w:jc w:val="center"/>
        <w:rPr>
          <w:rFonts w:hint="eastAsia"/>
          <w:b/>
          <w:bCs/>
          <w:color w:val="auto"/>
          <w:sz w:val="36"/>
          <w:szCs w:val="28"/>
          <w:highlight w:val="none"/>
          <w:lang w:eastAsia="zh-CN"/>
        </w:rPr>
      </w:pPr>
      <w:r>
        <w:rPr>
          <w:rFonts w:hint="eastAsia"/>
          <w:b/>
          <w:bCs/>
          <w:color w:val="auto"/>
          <w:sz w:val="36"/>
          <w:szCs w:val="28"/>
          <w:highlight w:val="none"/>
          <w:lang w:eastAsia="zh-CN"/>
        </w:rPr>
        <w:t>济南市历下</w:t>
      </w:r>
      <w:bookmarkStart w:id="228" w:name="_GoBack"/>
      <w:bookmarkEnd w:id="228"/>
      <w:r>
        <w:rPr>
          <w:rFonts w:hint="eastAsia"/>
          <w:b/>
          <w:bCs/>
          <w:color w:val="auto"/>
          <w:sz w:val="36"/>
          <w:szCs w:val="28"/>
          <w:highlight w:val="none"/>
          <w:lang w:eastAsia="zh-CN"/>
        </w:rPr>
        <w:t>区人民政府姚家街道办事处友谊苑社区</w:t>
      </w:r>
    </w:p>
    <w:p>
      <w:pPr>
        <w:bidi w:val="0"/>
        <w:jc w:val="center"/>
        <w:rPr>
          <w:rFonts w:hint="eastAsia"/>
          <w:b/>
          <w:bCs/>
          <w:color w:val="auto"/>
          <w:sz w:val="36"/>
          <w:szCs w:val="28"/>
          <w:highlight w:val="none"/>
        </w:rPr>
      </w:pPr>
      <w:r>
        <w:rPr>
          <w:rFonts w:hint="eastAsia"/>
          <w:b/>
          <w:bCs/>
          <w:color w:val="auto"/>
          <w:sz w:val="36"/>
          <w:szCs w:val="28"/>
          <w:highlight w:val="none"/>
          <w:lang w:eastAsia="zh-CN"/>
        </w:rPr>
        <w:t>办公用房装修工程及工程监理服务项目（</w:t>
      </w:r>
      <w:r>
        <w:rPr>
          <w:rFonts w:hint="eastAsia" w:ascii="宋体" w:hAnsi="宋体" w:eastAsia="宋体" w:cs="宋体"/>
          <w:b/>
          <w:bCs/>
          <w:color w:val="auto"/>
          <w:sz w:val="36"/>
          <w:szCs w:val="28"/>
          <w:highlight w:val="none"/>
          <w:lang w:val="en-US" w:eastAsia="zh-CN"/>
        </w:rPr>
        <w:t>A</w:t>
      </w:r>
      <w:r>
        <w:rPr>
          <w:rFonts w:hint="eastAsia"/>
          <w:b/>
          <w:bCs/>
          <w:color w:val="auto"/>
          <w:sz w:val="36"/>
          <w:szCs w:val="28"/>
          <w:highlight w:val="none"/>
          <w:lang w:val="en-US" w:eastAsia="zh-CN"/>
        </w:rPr>
        <w:t>包</w:t>
      </w:r>
      <w:r>
        <w:rPr>
          <w:rFonts w:hint="eastAsia"/>
          <w:b/>
          <w:bCs/>
          <w:color w:val="auto"/>
          <w:sz w:val="36"/>
          <w:szCs w:val="28"/>
          <w:highlight w:val="none"/>
          <w:lang w:eastAsia="zh-CN"/>
        </w:rPr>
        <w:t>）</w:t>
      </w:r>
    </w:p>
    <w:p>
      <w:pPr>
        <w:spacing w:line="258" w:lineRule="auto"/>
        <w:rPr>
          <w:rFonts w:ascii="宋体"/>
          <w:color w:val="auto"/>
          <w:sz w:val="21"/>
          <w:highlight w:val="none"/>
        </w:rPr>
      </w:pPr>
    </w:p>
    <w:p>
      <w:pPr>
        <w:pStyle w:val="2"/>
        <w:jc w:val="both"/>
        <w:rPr>
          <w:rFonts w:hint="eastAsia" w:ascii="宋体" w:hAnsi="宋体" w:eastAsia="宋体" w:cs="宋体"/>
          <w:b/>
          <w:bCs w:val="0"/>
          <w:color w:val="auto"/>
          <w:sz w:val="48"/>
          <w:szCs w:val="48"/>
          <w:highlight w:val="none"/>
        </w:rPr>
      </w:pPr>
    </w:p>
    <w:p>
      <w:pPr>
        <w:pStyle w:val="2"/>
        <w:jc w:val="center"/>
        <w:rPr>
          <w:rFonts w:ascii="宋体" w:hAnsi="宋体" w:eastAsia="宋体" w:cs="宋体"/>
          <w:color w:val="auto"/>
          <w:spacing w:val="19"/>
          <w:sz w:val="72"/>
          <w:szCs w:val="72"/>
          <w:highlight w:val="none"/>
        </w:rPr>
      </w:pPr>
      <w:r>
        <w:rPr>
          <w:rFonts w:hint="eastAsia" w:ascii="宋体" w:hAnsi="宋体" w:eastAsia="宋体" w:cs="宋体"/>
          <w:b/>
          <w:bCs w:val="0"/>
          <w:color w:val="auto"/>
          <w:sz w:val="84"/>
          <w:szCs w:val="84"/>
          <w:highlight w:val="none"/>
        </w:rPr>
        <w:t>竞争性磋商文件</w:t>
      </w:r>
    </w:p>
    <w:p>
      <w:pPr>
        <w:spacing w:line="640" w:lineRule="exact"/>
        <w:ind w:firstLine="2570" w:firstLineChars="800"/>
        <w:rPr>
          <w:rFonts w:hint="eastAsia" w:ascii="宋体" w:hAnsi="宋体" w:cs="宋体"/>
          <w:b/>
          <w:bCs/>
          <w:color w:val="auto"/>
          <w:sz w:val="32"/>
          <w:szCs w:val="32"/>
          <w:highlight w:val="none"/>
        </w:rPr>
      </w:pPr>
    </w:p>
    <w:p>
      <w:pPr>
        <w:spacing w:line="640" w:lineRule="exact"/>
        <w:ind w:firstLine="2570" w:firstLineChars="800"/>
        <w:jc w:val="both"/>
        <w:rPr>
          <w:rFonts w:ascii="宋体" w:hAnsi="宋体" w:cs="宋体"/>
          <w:b/>
          <w:bCs/>
          <w:color w:val="auto"/>
          <w:sz w:val="32"/>
          <w:szCs w:val="32"/>
          <w:highlight w:val="none"/>
        </w:rPr>
      </w:pPr>
      <w:r>
        <w:rPr>
          <w:rFonts w:hint="eastAsia" w:ascii="宋体" w:hAnsi="宋体" w:cs="宋体"/>
          <w:b/>
          <w:bCs/>
          <w:color w:val="auto"/>
          <w:sz w:val="32"/>
          <w:szCs w:val="32"/>
          <w:highlight w:val="none"/>
        </w:rPr>
        <w:t>采购方式：竞争性磋商</w:t>
      </w:r>
    </w:p>
    <w:p>
      <w:pPr>
        <w:pStyle w:val="7"/>
        <w:ind w:firstLine="2570" w:firstLineChars="800"/>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项目编号：SDGP370102202102001034</w:t>
      </w:r>
    </w:p>
    <w:p>
      <w:pPr>
        <w:pStyle w:val="7"/>
        <w:ind w:left="0" w:leftChars="0" w:firstLine="0" w:firstLineChars="0"/>
        <w:rPr>
          <w:rFonts w:ascii="宋体" w:hAnsi="宋体" w:cs="宋体"/>
          <w:color w:val="auto"/>
          <w:highlight w:val="none"/>
        </w:rPr>
      </w:pPr>
    </w:p>
    <w:p>
      <w:pPr>
        <w:tabs>
          <w:tab w:val="left" w:pos="1134"/>
          <w:tab w:val="left" w:pos="5481"/>
          <w:tab w:val="left" w:pos="5859"/>
        </w:tabs>
        <w:jc w:val="center"/>
        <w:rPr>
          <w:rFonts w:ascii="宋体" w:hAnsi="宋体" w:cs="宋体"/>
          <w:b/>
          <w:color w:val="auto"/>
          <w:sz w:val="32"/>
          <w:szCs w:val="32"/>
          <w:highlight w:val="none"/>
        </w:rPr>
      </w:pPr>
    </w:p>
    <w:p>
      <w:pPr>
        <w:pStyle w:val="12"/>
        <w:ind w:left="1260"/>
        <w:rPr>
          <w:rFonts w:ascii="宋体" w:hAnsi="宋体" w:eastAsia="宋体" w:cs="宋体"/>
          <w:b/>
          <w:color w:val="auto"/>
          <w:sz w:val="32"/>
          <w:highlight w:val="none"/>
        </w:rPr>
      </w:pPr>
      <w:r>
        <w:rPr>
          <w:rFonts w:hint="eastAsia" w:ascii="宋体" w:hAnsi="宋体" w:eastAsia="宋体" w:cs="宋体"/>
          <w:b/>
          <w:bCs/>
          <w:color w:val="auto"/>
          <w:sz w:val="84"/>
          <w:szCs w:val="84"/>
          <w:highlight w:val="none"/>
          <w:lang w:eastAsia="zh-CN"/>
        </w:rPr>
        <w:drawing>
          <wp:anchor distT="0" distB="0" distL="114300" distR="114300" simplePos="0" relativeHeight="251660288" behindDoc="1" locked="0" layoutInCell="1" allowOverlap="1">
            <wp:simplePos x="0" y="0"/>
            <wp:positionH relativeFrom="column">
              <wp:posOffset>1807845</wp:posOffset>
            </wp:positionH>
            <wp:positionV relativeFrom="paragraph">
              <wp:posOffset>265430</wp:posOffset>
            </wp:positionV>
            <wp:extent cx="1979930" cy="1979930"/>
            <wp:effectExtent l="0" t="0" r="1270" b="1270"/>
            <wp:wrapNone/>
            <wp:docPr id="3" name="图片 2" descr="0a777d47630d18602dc97015854b950"/>
            <wp:cNvGraphicFramePr/>
            <a:graphic xmlns:a="http://schemas.openxmlformats.org/drawingml/2006/main">
              <a:graphicData uri="http://schemas.openxmlformats.org/drawingml/2006/picture">
                <pic:pic xmlns:pic="http://schemas.openxmlformats.org/drawingml/2006/picture">
                  <pic:nvPicPr>
                    <pic:cNvPr id="3" name="图片 2" descr="0a777d47630d18602dc97015854b950"/>
                    <pic:cNvPicPr/>
                  </pic:nvPicPr>
                  <pic:blipFill>
                    <a:blip r:embed="rId36"/>
                    <a:stretch>
                      <a:fillRect/>
                    </a:stretch>
                  </pic:blipFill>
                  <pic:spPr>
                    <a:xfrm>
                      <a:off x="0" y="0"/>
                      <a:ext cx="1979930" cy="1979930"/>
                    </a:xfrm>
                    <a:prstGeom prst="rect">
                      <a:avLst/>
                    </a:prstGeom>
                    <a:noFill/>
                    <a:ln>
                      <a:noFill/>
                    </a:ln>
                  </pic:spPr>
                </pic:pic>
              </a:graphicData>
            </a:graphic>
          </wp:anchor>
        </w:drawing>
      </w:r>
    </w:p>
    <w:p>
      <w:pPr>
        <w:rPr>
          <w:rFonts w:ascii="宋体" w:hAnsi="宋体" w:cs="宋体"/>
          <w:b/>
          <w:color w:val="auto"/>
          <w:sz w:val="32"/>
          <w:highlight w:val="none"/>
        </w:rPr>
      </w:pPr>
    </w:p>
    <w:p>
      <w:pPr>
        <w:pStyle w:val="21"/>
        <w:ind w:left="420"/>
        <w:rPr>
          <w:rFonts w:ascii="宋体" w:hAnsi="宋体" w:cs="宋体"/>
          <w:color w:val="auto"/>
          <w:highlight w:val="none"/>
        </w:rPr>
      </w:pPr>
    </w:p>
    <w:p>
      <w:pPr>
        <w:pStyle w:val="21"/>
        <w:ind w:left="420"/>
        <w:rPr>
          <w:rFonts w:ascii="宋体" w:hAnsi="宋体" w:cs="宋体"/>
          <w:color w:val="auto"/>
          <w:highlight w:val="none"/>
        </w:rPr>
      </w:pPr>
    </w:p>
    <w:p>
      <w:pPr>
        <w:tabs>
          <w:tab w:val="left" w:pos="1134"/>
          <w:tab w:val="left" w:pos="5481"/>
          <w:tab w:val="left" w:pos="5859"/>
        </w:tabs>
        <w:spacing w:line="640" w:lineRule="exact"/>
        <w:ind w:firstLine="1285" w:firstLineChars="400"/>
        <w:rPr>
          <w:rFonts w:ascii="宋体" w:hAnsi="宋体" w:cs="宋体"/>
          <w:b/>
          <w:color w:val="auto"/>
          <w:sz w:val="32"/>
          <w:szCs w:val="32"/>
          <w:highlight w:val="none"/>
        </w:rPr>
      </w:pPr>
    </w:p>
    <w:p>
      <w:pPr>
        <w:tabs>
          <w:tab w:val="left" w:pos="1134"/>
          <w:tab w:val="left" w:pos="5481"/>
          <w:tab w:val="left" w:pos="5859"/>
        </w:tabs>
        <w:spacing w:line="640" w:lineRule="exact"/>
        <w:rPr>
          <w:rFonts w:hint="eastAsia" w:ascii="宋体" w:hAnsi="宋体" w:cs="宋体"/>
          <w:b/>
          <w:color w:val="auto"/>
          <w:sz w:val="32"/>
          <w:szCs w:val="32"/>
          <w:highlight w:val="none"/>
        </w:rPr>
      </w:pPr>
    </w:p>
    <w:p>
      <w:pPr>
        <w:tabs>
          <w:tab w:val="left" w:pos="1134"/>
          <w:tab w:val="left" w:pos="5481"/>
          <w:tab w:val="left" w:pos="5859"/>
        </w:tabs>
        <w:spacing w:line="640" w:lineRule="exact"/>
        <w:ind w:firstLine="1928" w:firstLineChars="600"/>
        <w:rPr>
          <w:rFonts w:hint="eastAsia" w:ascii="宋体" w:hAnsi="宋体" w:cs="宋体"/>
          <w:b/>
          <w:color w:val="auto"/>
          <w:sz w:val="32"/>
          <w:szCs w:val="32"/>
          <w:highlight w:val="none"/>
        </w:rPr>
      </w:pPr>
    </w:p>
    <w:p>
      <w:pPr>
        <w:tabs>
          <w:tab w:val="left" w:pos="1134"/>
          <w:tab w:val="left" w:pos="5481"/>
          <w:tab w:val="left" w:pos="5859"/>
        </w:tabs>
        <w:spacing w:line="640" w:lineRule="exact"/>
        <w:jc w:val="center"/>
        <w:rPr>
          <w:rFonts w:hint="eastAsia" w:ascii="宋体" w:hAnsi="宋体" w:eastAsia="宋体" w:cs="宋体"/>
          <w:b/>
          <w:color w:val="auto"/>
          <w:sz w:val="32"/>
          <w:szCs w:val="32"/>
          <w:highlight w:val="none"/>
          <w:lang w:eastAsia="zh-CN"/>
        </w:rPr>
      </w:pPr>
      <w:r>
        <w:rPr>
          <w:rFonts w:hint="eastAsia" w:ascii="宋体" w:hAnsi="宋体" w:cs="宋体"/>
          <w:b/>
          <w:color w:val="auto"/>
          <w:sz w:val="32"/>
          <w:szCs w:val="32"/>
          <w:highlight w:val="none"/>
        </w:rPr>
        <w:t>采购人：</w:t>
      </w:r>
      <w:r>
        <w:rPr>
          <w:rFonts w:hint="eastAsia" w:ascii="宋体" w:hAnsi="宋体" w:cs="宋体"/>
          <w:b/>
          <w:color w:val="auto"/>
          <w:sz w:val="32"/>
          <w:szCs w:val="32"/>
          <w:highlight w:val="none"/>
          <w:lang w:eastAsia="zh-CN"/>
        </w:rPr>
        <w:t>济南市历下区人民政府姚家街道办事处</w:t>
      </w:r>
    </w:p>
    <w:p>
      <w:pPr>
        <w:tabs>
          <w:tab w:val="left" w:pos="1134"/>
          <w:tab w:val="left" w:pos="5481"/>
          <w:tab w:val="left" w:pos="5859"/>
        </w:tabs>
        <w:spacing w:line="640" w:lineRule="exact"/>
        <w:ind w:firstLine="964" w:firstLineChars="300"/>
        <w:rPr>
          <w:rFonts w:ascii="宋体" w:hAnsi="宋体" w:cs="宋体"/>
          <w:b/>
          <w:color w:val="auto"/>
          <w:sz w:val="32"/>
          <w:szCs w:val="32"/>
          <w:highlight w:val="none"/>
        </w:rPr>
      </w:pPr>
      <w:r>
        <w:rPr>
          <w:rFonts w:hint="eastAsia" w:ascii="宋体" w:hAnsi="宋体" w:cs="宋体"/>
          <w:b/>
          <w:color w:val="auto"/>
          <w:sz w:val="32"/>
          <w:szCs w:val="32"/>
          <w:highlight w:val="none"/>
        </w:rPr>
        <w:t>采购代理机构：山东蓝盾招标代理有限公司</w:t>
      </w:r>
    </w:p>
    <w:p>
      <w:pPr>
        <w:tabs>
          <w:tab w:val="left" w:pos="1134"/>
          <w:tab w:val="left" w:pos="5481"/>
          <w:tab w:val="left" w:pos="5859"/>
        </w:tabs>
        <w:spacing w:line="640" w:lineRule="exact"/>
        <w:ind w:firstLine="964" w:firstLineChars="300"/>
        <w:rPr>
          <w:color w:val="auto"/>
          <w:highlight w:val="none"/>
        </w:rPr>
      </w:pPr>
      <w:r>
        <w:rPr>
          <w:rFonts w:hint="eastAsia" w:ascii="宋体" w:hAnsi="宋体" w:cs="宋体"/>
          <w:b/>
          <w:color w:val="auto"/>
          <w:sz w:val="32"/>
          <w:szCs w:val="32"/>
          <w:highlight w:val="none"/>
        </w:rPr>
        <w:t>日期：二○二一年九月</w:t>
      </w:r>
    </w:p>
    <w:p>
      <w:pPr>
        <w:rPr>
          <w:color w:val="auto"/>
          <w:highlight w:val="none"/>
        </w:rPr>
        <w:sectPr>
          <w:headerReference r:id="rId3" w:type="default"/>
          <w:pgSz w:w="11905" w:h="16838"/>
          <w:pgMar w:top="1440" w:right="1587" w:bottom="1440" w:left="1587" w:header="850" w:footer="720" w:gutter="0"/>
          <w:cols w:space="0" w:num="1"/>
          <w:rtlGutter w:val="0"/>
          <w:docGrid w:linePitch="0" w:charSpace="0"/>
        </w:sectPr>
      </w:pPr>
    </w:p>
    <w:p>
      <w:pPr>
        <w:bidi w:val="0"/>
        <w:jc w:val="center"/>
        <w:rPr>
          <w:rFonts w:hint="eastAsia"/>
          <w:b/>
          <w:bCs/>
          <w:color w:val="auto"/>
          <w:sz w:val="40"/>
          <w:szCs w:val="32"/>
          <w:highlight w:val="none"/>
          <w:lang w:val="en-US" w:eastAsia="zh-CN"/>
        </w:rPr>
      </w:pPr>
      <w:r>
        <w:rPr>
          <w:rFonts w:hint="eastAsia"/>
          <w:b/>
          <w:bCs/>
          <w:color w:val="auto"/>
          <w:sz w:val="40"/>
          <w:szCs w:val="32"/>
          <w:highlight w:val="none"/>
          <w:lang w:val="en-US" w:eastAsia="zh-CN"/>
        </w:rPr>
        <w:t>目   录</w:t>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ascii="宋体"/>
          <w:color w:val="auto"/>
          <w:sz w:val="21"/>
          <w:highlight w:val="none"/>
        </w:rPr>
        <w:fldChar w:fldCharType="begin"/>
      </w:r>
      <w:r>
        <w:rPr>
          <w:rFonts w:ascii="宋体"/>
          <w:color w:val="auto"/>
          <w:sz w:val="21"/>
          <w:highlight w:val="none"/>
        </w:rPr>
        <w:instrText xml:space="preserve">TOC \o "1-2" \h \u </w:instrText>
      </w:r>
      <w:r>
        <w:rPr>
          <w:rFonts w:ascii="宋体"/>
          <w:color w:val="auto"/>
          <w:sz w:val="21"/>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_Toc1167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第一章 竞争性磋商公告</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_Toc1167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_Toc29313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第二章 供应商须知</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_Toc29313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_Toc12990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一、说明</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_Toc12990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_Toc3831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二、磋商文件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_Toc3831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_Toc12779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三、响应文件编写</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_Toc12779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_Toc14055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四、响应文件递交</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_Toc14055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_Toc24666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五、开标与评标</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_Toc24666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_Toc29943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六、授予合同</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_Toc29943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31</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_Toc5553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七、成交服务费与公证费</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_Toc5553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32</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_Toc9092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八、质疑</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_Toc9092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32</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_Toc18166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九、保密和披露</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_Toc18166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_Toc24342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十、解释权</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_Toc24342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_Toc5058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十一、回避</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_Toc5058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ind w:firstLine="480" w:firstLineChars="2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_Toc12614 </w:instrText>
      </w:r>
      <w:r>
        <w:rPr>
          <w:rFonts w:hint="eastAsia" w:ascii="宋体" w:hAnsi="宋体" w:eastAsia="宋体" w:cs="宋体"/>
          <w:color w:val="auto"/>
          <w:highlight w:val="none"/>
        </w:rPr>
        <w:fldChar w:fldCharType="separate"/>
      </w:r>
      <w:r>
        <w:rPr>
          <w:rFonts w:hint="eastAsia" w:ascii="宋体" w:hAnsi="宋体" w:eastAsia="宋体" w:cs="宋体"/>
          <w:bCs/>
          <w:snapToGrid/>
          <w:color w:val="auto"/>
          <w:kern w:val="2"/>
          <w:szCs w:val="32"/>
          <w:highlight w:val="none"/>
          <w:lang w:val="en-US" w:eastAsia="zh-CN" w:bidi="ar-SA"/>
        </w:rPr>
        <w:t>十二、恶意串通</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_Toc12614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_Toc19983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 xml:space="preserve">第三章 </w:t>
      </w:r>
      <w:r>
        <w:rPr>
          <w:rFonts w:hint="eastAsia" w:ascii="宋体" w:hAnsi="宋体" w:eastAsia="宋体" w:cs="宋体"/>
          <w:color w:val="auto"/>
          <w:highlight w:val="none"/>
        </w:rPr>
        <w:t>项目说明</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_Toc19983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_Toc24551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一、项目概况</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_Toc24551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_Toc22836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二、清单</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_Toc22836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_Toc27257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第四</w:t>
      </w:r>
      <w:r>
        <w:rPr>
          <w:rFonts w:hint="eastAsia" w:ascii="宋体" w:hAnsi="宋体" w:eastAsia="宋体" w:cs="宋体"/>
          <w:color w:val="auto"/>
          <w:highlight w:val="none"/>
          <w:lang w:val="en-US" w:eastAsia="zh-CN"/>
        </w:rPr>
        <w:t xml:space="preserve">章 </w:t>
      </w:r>
      <w:r>
        <w:rPr>
          <w:rFonts w:hint="eastAsia" w:ascii="宋体" w:hAnsi="宋体" w:eastAsia="宋体" w:cs="宋体"/>
          <w:color w:val="auto"/>
          <w:highlight w:val="none"/>
        </w:rPr>
        <w:t>合同格式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_Toc27257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37</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_Toc6732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第五</w:t>
      </w:r>
      <w:r>
        <w:rPr>
          <w:rFonts w:hint="eastAsia" w:ascii="宋体" w:hAnsi="宋体" w:eastAsia="宋体" w:cs="宋体"/>
          <w:color w:val="auto"/>
          <w:highlight w:val="none"/>
          <w:lang w:val="en-US" w:eastAsia="zh-CN"/>
        </w:rPr>
        <w:t xml:space="preserve">章 </w:t>
      </w:r>
      <w:r>
        <w:rPr>
          <w:rFonts w:hint="eastAsia" w:ascii="宋体" w:hAnsi="宋体" w:eastAsia="宋体" w:cs="宋体"/>
          <w:color w:val="auto"/>
          <w:highlight w:val="none"/>
        </w:rPr>
        <w:t>响应文件格式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_Toc6732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41</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_Toc12272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附件一</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投标函</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_Toc12272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41</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_Toc1086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法定代表人授权委托书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_Toc1086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_Toc27603 </w:instrText>
      </w:r>
      <w:r>
        <w:rPr>
          <w:rFonts w:hint="eastAsia" w:ascii="宋体" w:hAnsi="宋体" w:eastAsia="宋体" w:cs="宋体"/>
          <w:color w:val="auto"/>
          <w:highlight w:val="none"/>
        </w:rPr>
        <w:fldChar w:fldCharType="separate"/>
      </w:r>
      <w:r>
        <w:rPr>
          <w:rFonts w:hint="eastAsia" w:ascii="宋体" w:hAnsi="宋体" w:eastAsia="宋体" w:cs="宋体"/>
          <w:color w:val="auto"/>
          <w:kern w:val="0"/>
          <w:highlight w:val="none"/>
        </w:rPr>
        <w:t>法定</w:t>
      </w:r>
      <w:r>
        <w:rPr>
          <w:rFonts w:hint="eastAsia" w:ascii="宋体" w:hAnsi="宋体" w:eastAsia="宋体" w:cs="宋体"/>
          <w:color w:val="auto"/>
          <w:spacing w:val="2"/>
          <w:kern w:val="0"/>
          <w:highlight w:val="none"/>
        </w:rPr>
        <w:t>代</w:t>
      </w:r>
      <w:r>
        <w:rPr>
          <w:rFonts w:hint="eastAsia" w:ascii="宋体" w:hAnsi="宋体" w:eastAsia="宋体" w:cs="宋体"/>
          <w:color w:val="auto"/>
          <w:kern w:val="0"/>
          <w:highlight w:val="none"/>
        </w:rPr>
        <w:t>表</w:t>
      </w:r>
      <w:r>
        <w:rPr>
          <w:rFonts w:hint="eastAsia" w:ascii="宋体" w:hAnsi="宋体" w:eastAsia="宋体" w:cs="宋体"/>
          <w:color w:val="auto"/>
          <w:spacing w:val="2"/>
          <w:kern w:val="0"/>
          <w:highlight w:val="none"/>
        </w:rPr>
        <w:t>人</w:t>
      </w:r>
      <w:r>
        <w:rPr>
          <w:rFonts w:hint="eastAsia" w:ascii="宋体" w:hAnsi="宋体" w:eastAsia="宋体" w:cs="宋体"/>
          <w:color w:val="auto"/>
          <w:kern w:val="0"/>
          <w:highlight w:val="none"/>
        </w:rPr>
        <w:t>身份证明</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_Toc27603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_Toc23304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附件三： 唱标一览表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_Toc23304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_Toc24890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环境标志产品明细表</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_Toc24890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_Toc16935 </w:instrText>
      </w:r>
      <w:r>
        <w:rPr>
          <w:rFonts w:hint="eastAsia" w:ascii="宋体" w:hAnsi="宋体" w:eastAsia="宋体" w:cs="宋体"/>
          <w:color w:val="auto"/>
          <w:highlight w:val="none"/>
        </w:rPr>
        <w:fldChar w:fldCharType="separate"/>
      </w:r>
      <w:r>
        <w:rPr>
          <w:rFonts w:hint="eastAsia" w:ascii="宋体" w:hAnsi="宋体" w:eastAsia="宋体" w:cs="宋体"/>
          <w:bCs/>
          <w:color w:val="auto"/>
          <w:highlight w:val="none"/>
        </w:rPr>
        <w:t>附件</w:t>
      </w:r>
      <w:r>
        <w:rPr>
          <w:rFonts w:hint="eastAsia" w:ascii="宋体" w:hAnsi="宋体" w:eastAsia="宋体" w:cs="宋体"/>
          <w:bCs/>
          <w:color w:val="auto"/>
          <w:highlight w:val="none"/>
          <w:lang w:val="en-US" w:eastAsia="zh-CN"/>
        </w:rPr>
        <w:t>五</w:t>
      </w:r>
      <w:r>
        <w:rPr>
          <w:rFonts w:hint="eastAsia" w:ascii="宋体" w:hAnsi="宋体" w:eastAsia="宋体" w:cs="宋体"/>
          <w:bCs/>
          <w:color w:val="auto"/>
          <w:highlight w:val="none"/>
        </w:rPr>
        <w:t>：</w:t>
      </w:r>
      <w:r>
        <w:rPr>
          <w:rFonts w:hint="eastAsia" w:ascii="宋体" w:hAnsi="宋体" w:eastAsia="宋体" w:cs="宋体"/>
          <w:bCs/>
          <w:color w:val="auto"/>
          <w:highlight w:val="none"/>
          <w:lang w:val="en-US" w:eastAsia="zh-CN"/>
        </w:rPr>
        <w:t xml:space="preserve"> </w:t>
      </w:r>
      <w:r>
        <w:rPr>
          <w:rFonts w:hint="eastAsia" w:ascii="宋体" w:hAnsi="宋体" w:eastAsia="宋体" w:cs="宋体"/>
          <w:color w:val="auto"/>
          <w:highlight w:val="none"/>
        </w:rPr>
        <w:t>节能产品明细表</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_Toc16935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47</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_Toc14343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政府强制采购节能产品明细表</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_Toc14343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_Toc29410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小型、微型企业（监狱企业）产品明细表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_Toc29410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49</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_Toc31119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小型、微型企业（监狱企业）须提供</w:t>
      </w:r>
      <w:r>
        <w:rPr>
          <w:rFonts w:hint="eastAsia" w:ascii="宋体" w:hAnsi="宋体" w:eastAsia="宋体" w:cs="宋体"/>
          <w:color w:val="auto"/>
          <w:highlight w:val="none"/>
          <w:lang w:val="en-US" w:eastAsia="zh-CN"/>
        </w:rPr>
        <w:t>以</w:t>
      </w:r>
      <w:r>
        <w:rPr>
          <w:rFonts w:hint="eastAsia" w:ascii="宋体" w:hAnsi="宋体" w:eastAsia="宋体" w:cs="宋体"/>
          <w:color w:val="auto"/>
          <w:highlight w:val="none"/>
        </w:rPr>
        <w:t>下材料：</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_Toc31119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50</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_Toc22974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八</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中小企业声明函</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_Toc22974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51</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_Toc20156 </w:instrText>
      </w:r>
      <w:r>
        <w:rPr>
          <w:rFonts w:hint="eastAsia" w:ascii="宋体" w:hAnsi="宋体" w:eastAsia="宋体" w:cs="宋体"/>
          <w:color w:val="auto"/>
          <w:highlight w:val="none"/>
        </w:rPr>
        <w:fldChar w:fldCharType="separate"/>
      </w:r>
      <w:r>
        <w:rPr>
          <w:rFonts w:hint="eastAsia" w:ascii="宋体" w:hAnsi="宋体" w:eastAsia="宋体" w:cs="宋体"/>
          <w:bCs/>
          <w:color w:val="auto"/>
          <w:highlight w:val="none"/>
        </w:rPr>
        <w:t>附件</w:t>
      </w:r>
      <w:r>
        <w:rPr>
          <w:rFonts w:hint="eastAsia" w:ascii="宋体" w:hAnsi="宋体" w:eastAsia="宋体" w:cs="宋体"/>
          <w:bCs/>
          <w:color w:val="auto"/>
          <w:highlight w:val="none"/>
          <w:lang w:eastAsia="zh-CN"/>
        </w:rPr>
        <w:t>九</w:t>
      </w:r>
      <w:r>
        <w:rPr>
          <w:rFonts w:hint="eastAsia" w:ascii="宋体" w:hAnsi="宋体" w:eastAsia="宋体" w:cs="宋体"/>
          <w:bCs/>
          <w:color w:val="auto"/>
          <w:highlight w:val="none"/>
        </w:rPr>
        <w:t>：</w:t>
      </w:r>
      <w:r>
        <w:rPr>
          <w:rFonts w:hint="eastAsia" w:ascii="宋体" w:hAnsi="宋体" w:eastAsia="宋体" w:cs="宋体"/>
          <w:bCs/>
          <w:color w:val="auto"/>
          <w:highlight w:val="none"/>
          <w:lang w:val="en-US" w:eastAsia="zh-CN"/>
        </w:rPr>
        <w:t xml:space="preserve"> </w:t>
      </w:r>
      <w:r>
        <w:rPr>
          <w:rFonts w:hint="eastAsia" w:ascii="宋体" w:hAnsi="宋体" w:eastAsia="宋体" w:cs="宋体"/>
          <w:bCs/>
          <w:color w:val="auto"/>
          <w:highlight w:val="none"/>
        </w:rPr>
        <w:t>无违规违法声明</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_Toc20156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52</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_Toc6288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附件十：</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免纳税声明函</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_Toc6288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_Toc17500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附件十</w:t>
      </w:r>
      <w:r>
        <w:rPr>
          <w:rFonts w:hint="eastAsia" w:ascii="宋体" w:hAnsi="宋体" w:eastAsia="宋体" w:cs="宋体"/>
          <w:color w:val="auto"/>
          <w:highlight w:val="none"/>
          <w:lang w:val="en-US" w:eastAsia="zh-CN"/>
        </w:rPr>
        <w:t>一</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不需要缴纳社会保险声明函</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_Toc17500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_Toc23056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附件十</w:t>
      </w:r>
      <w:r>
        <w:rPr>
          <w:rFonts w:hint="eastAsia" w:ascii="宋体" w:hAnsi="宋体" w:eastAsia="宋体" w:cs="宋体"/>
          <w:color w:val="auto"/>
          <w:highlight w:val="none"/>
          <w:lang w:val="en-US" w:eastAsia="zh-CN"/>
        </w:rPr>
        <w:t>二</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无在建承诺书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_Toc23056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_Toc28383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附件十三： 技术要求偏离表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_Toc28383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56</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_Toc2845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lang w:val="en-US" w:eastAsia="zh-CN"/>
        </w:rPr>
        <w:t>附件十四： 商务条款偏离表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_Toc2845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57</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_Toc20754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第六</w:t>
      </w:r>
      <w:r>
        <w:rPr>
          <w:rFonts w:hint="eastAsia" w:ascii="宋体" w:hAnsi="宋体" w:eastAsia="宋体" w:cs="宋体"/>
          <w:color w:val="auto"/>
          <w:highlight w:val="none"/>
          <w:lang w:val="en-US" w:eastAsia="zh-CN"/>
        </w:rPr>
        <w:t xml:space="preserve">章 </w:t>
      </w:r>
      <w:r>
        <w:rPr>
          <w:rFonts w:hint="eastAsia" w:ascii="宋体" w:hAnsi="宋体" w:eastAsia="宋体" w:cs="宋体"/>
          <w:color w:val="auto"/>
          <w:highlight w:val="none"/>
        </w:rPr>
        <w:t>响应文件商务部分格式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_Toc20754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_Toc28437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报价表目录</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_Toc28437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_Toc17813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第七</w:t>
      </w:r>
      <w:r>
        <w:rPr>
          <w:rFonts w:hint="eastAsia" w:ascii="宋体" w:hAnsi="宋体" w:eastAsia="宋体" w:cs="宋体"/>
          <w:color w:val="auto"/>
          <w:highlight w:val="none"/>
          <w:lang w:val="en-US" w:eastAsia="zh-CN"/>
        </w:rPr>
        <w:t xml:space="preserve">章 </w:t>
      </w:r>
      <w:r>
        <w:rPr>
          <w:rFonts w:hint="eastAsia" w:ascii="宋体" w:hAnsi="宋体" w:eastAsia="宋体" w:cs="宋体"/>
          <w:color w:val="auto"/>
          <w:highlight w:val="none"/>
        </w:rPr>
        <w:t>响应文件技术部分格式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_Toc17813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72</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_Toc28649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一、施工组织设计或施工方案</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_Toc28649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73</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_Toc26911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二、项目管理机构配备情况</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_Toc26911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78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8"/>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_Toc20440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 xml:space="preserve">八章 </w:t>
      </w:r>
      <w:r>
        <w:rPr>
          <w:rFonts w:hint="eastAsia" w:ascii="宋体" w:hAnsi="宋体" w:eastAsia="宋体" w:cs="宋体"/>
          <w:color w:val="auto"/>
          <w:highlight w:val="none"/>
        </w:rPr>
        <w:t>其他资料</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_Toc20440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84</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pStyle w:val="19"/>
        <w:keepNext w:val="0"/>
        <w:keepLines w:val="0"/>
        <w:pageBreakBefore w:val="0"/>
        <w:widowControl/>
        <w:tabs>
          <w:tab w:val="right" w:leader="dot" w:pos="8731"/>
        </w:tabs>
        <w:kinsoku w:val="0"/>
        <w:wordWrap/>
        <w:overflowPunct/>
        <w:topLinePunct w:val="0"/>
        <w:autoSpaceDE w:val="0"/>
        <w:autoSpaceDN w:val="0"/>
        <w:bidi w:val="0"/>
        <w:adjustRightInd w:val="0"/>
        <w:snapToGrid w:val="0"/>
        <w:spacing w:line="520" w:lineRule="exact"/>
        <w:textAlignment w:val="baseline"/>
        <w:rPr>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_Toc13264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报价文件书脊</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_Toc13264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85</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p>
    <w:p>
      <w:pPr>
        <w:spacing w:line="249" w:lineRule="auto"/>
        <w:rPr>
          <w:rFonts w:ascii="宋体"/>
          <w:color w:val="auto"/>
          <w:sz w:val="21"/>
          <w:highlight w:val="none"/>
        </w:rPr>
      </w:pPr>
      <w:r>
        <w:rPr>
          <w:rFonts w:ascii="宋体"/>
          <w:color w:val="auto"/>
          <w:highlight w:val="none"/>
        </w:rPr>
        <w:fldChar w:fldCharType="end"/>
      </w:r>
    </w:p>
    <w:p>
      <w:pPr>
        <w:pStyle w:val="10"/>
        <w:rPr>
          <w:rFonts w:ascii="宋体"/>
          <w:color w:val="auto"/>
          <w:sz w:val="21"/>
          <w:highlight w:val="none"/>
        </w:rPr>
      </w:pPr>
    </w:p>
    <w:p>
      <w:pPr>
        <w:rPr>
          <w:rFonts w:ascii="宋体"/>
          <w:color w:val="auto"/>
          <w:sz w:val="21"/>
          <w:highlight w:val="none"/>
        </w:rPr>
      </w:pPr>
    </w:p>
    <w:p>
      <w:pPr>
        <w:pStyle w:val="10"/>
        <w:rPr>
          <w:rFonts w:ascii="宋体"/>
          <w:color w:val="auto"/>
          <w:sz w:val="21"/>
          <w:highlight w:val="none"/>
        </w:rPr>
      </w:pPr>
    </w:p>
    <w:p>
      <w:pPr>
        <w:rPr>
          <w:rFonts w:ascii="宋体"/>
          <w:color w:val="auto"/>
          <w:sz w:val="21"/>
          <w:highlight w:val="none"/>
        </w:rPr>
      </w:pPr>
    </w:p>
    <w:p>
      <w:pPr>
        <w:pStyle w:val="10"/>
        <w:rPr>
          <w:rFonts w:ascii="宋体"/>
          <w:color w:val="auto"/>
          <w:sz w:val="21"/>
          <w:highlight w:val="none"/>
        </w:rPr>
      </w:pPr>
    </w:p>
    <w:p>
      <w:pPr>
        <w:rPr>
          <w:rFonts w:ascii="宋体"/>
          <w:color w:val="auto"/>
          <w:sz w:val="21"/>
          <w:highlight w:val="none"/>
        </w:rPr>
      </w:pPr>
    </w:p>
    <w:p>
      <w:pPr>
        <w:pStyle w:val="10"/>
        <w:rPr>
          <w:rFonts w:ascii="宋体"/>
          <w:color w:val="auto"/>
          <w:sz w:val="21"/>
          <w:highlight w:val="none"/>
        </w:rPr>
      </w:pPr>
    </w:p>
    <w:p>
      <w:pPr>
        <w:pStyle w:val="4"/>
        <w:bidi w:val="0"/>
        <w:rPr>
          <w:rFonts w:hint="eastAsia"/>
          <w:color w:val="auto"/>
          <w:highlight w:val="none"/>
          <w:lang w:val="en-US" w:eastAsia="zh-CN"/>
        </w:rPr>
      </w:pPr>
      <w:bookmarkStart w:id="0" w:name="_Toc1167"/>
      <w:r>
        <w:rPr>
          <w:rFonts w:hint="eastAsia"/>
          <w:color w:val="auto"/>
          <w:highlight w:val="none"/>
          <w:lang w:val="en-US" w:eastAsia="zh-CN"/>
        </w:rPr>
        <w:t>第一章 竞争性磋商公告</w:t>
      </w:r>
      <w:bookmarkEnd w:id="0"/>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default" w:ascii="宋体" w:hAnsi="宋体" w:eastAsia="宋体" w:cs="宋体"/>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一、</w:t>
      </w:r>
      <w:r>
        <w:rPr>
          <w:rFonts w:hint="default" w:ascii="宋体" w:hAnsi="宋体" w:eastAsia="宋体" w:cs="宋体"/>
          <w:b/>
          <w:bCs/>
          <w:snapToGrid/>
          <w:color w:val="auto"/>
          <w:kern w:val="2"/>
          <w:sz w:val="24"/>
          <w:szCs w:val="24"/>
          <w:highlight w:val="none"/>
          <w:lang w:val="en-US" w:eastAsia="zh-CN" w:bidi="ar-SA"/>
        </w:rPr>
        <w:t>采购人：</w:t>
      </w:r>
      <w:r>
        <w:rPr>
          <w:rFonts w:hint="eastAsia" w:ascii="宋体" w:hAnsi="宋体" w:eastAsia="宋体" w:cs="宋体"/>
          <w:snapToGrid/>
          <w:color w:val="auto"/>
          <w:kern w:val="2"/>
          <w:sz w:val="24"/>
          <w:szCs w:val="24"/>
          <w:highlight w:val="none"/>
          <w:lang w:val="en-US" w:eastAsia="zh-CN" w:bidi="ar-SA"/>
        </w:rPr>
        <w:t>济南市历下区人民政府姚家街道办事处（本级）</w:t>
      </w:r>
      <w:r>
        <w:rPr>
          <w:rFonts w:hint="default" w:ascii="宋体" w:hAnsi="宋体" w:eastAsia="宋体" w:cs="宋体"/>
          <w:snapToGrid/>
          <w:color w:val="auto"/>
          <w:kern w:val="2"/>
          <w:sz w:val="24"/>
          <w:szCs w:val="24"/>
          <w:highlight w:val="none"/>
          <w:lang w:val="en-US" w:eastAsia="zh-CN" w:bidi="ar-SA"/>
        </w:rPr>
        <w:t>    </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地址：</w:t>
      </w:r>
      <w:r>
        <w:rPr>
          <w:rFonts w:hint="eastAsia" w:ascii="宋体" w:hAnsi="宋体" w:eastAsia="宋体" w:cs="宋体"/>
          <w:snapToGrid/>
          <w:color w:val="auto"/>
          <w:kern w:val="2"/>
          <w:sz w:val="24"/>
          <w:szCs w:val="24"/>
          <w:highlight w:val="none"/>
          <w:lang w:val="en-US" w:eastAsia="zh-CN" w:bidi="ar-SA"/>
        </w:rPr>
        <w:t>济南市历下区解放东路95号</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联系方式：</w:t>
      </w:r>
      <w:r>
        <w:rPr>
          <w:rFonts w:hint="eastAsia" w:ascii="宋体" w:hAnsi="宋体" w:eastAsia="宋体" w:cs="宋体"/>
          <w:snapToGrid/>
          <w:color w:val="auto"/>
          <w:kern w:val="2"/>
          <w:sz w:val="24"/>
          <w:szCs w:val="24"/>
          <w:highlight w:val="none"/>
          <w:lang w:val="en-US" w:eastAsia="zh-CN" w:bidi="ar-SA"/>
        </w:rPr>
        <w:t>0531-81856550</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采购代理机构：</w:t>
      </w:r>
      <w:r>
        <w:rPr>
          <w:rFonts w:hint="eastAsia" w:ascii="宋体" w:hAnsi="宋体" w:eastAsia="宋体" w:cs="宋体"/>
          <w:snapToGrid/>
          <w:color w:val="auto"/>
          <w:kern w:val="2"/>
          <w:sz w:val="24"/>
          <w:szCs w:val="24"/>
          <w:highlight w:val="none"/>
          <w:lang w:val="en-US" w:eastAsia="zh-CN" w:bidi="ar-SA"/>
        </w:rPr>
        <w:t>山东蓝盾招标代理有限公司</w:t>
      </w:r>
      <w:r>
        <w:rPr>
          <w:rFonts w:hint="default" w:ascii="宋体" w:hAnsi="宋体" w:eastAsia="宋体" w:cs="宋体"/>
          <w:snapToGrid/>
          <w:color w:val="auto"/>
          <w:kern w:val="2"/>
          <w:sz w:val="24"/>
          <w:szCs w:val="24"/>
          <w:highlight w:val="none"/>
          <w:lang w:val="en-US" w:eastAsia="zh-CN" w:bidi="ar-SA"/>
        </w:rPr>
        <w:t>    </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地址：</w:t>
      </w:r>
      <w:r>
        <w:rPr>
          <w:rFonts w:hint="eastAsia" w:ascii="宋体" w:hAnsi="宋体" w:eastAsia="宋体" w:cs="宋体"/>
          <w:snapToGrid/>
          <w:color w:val="auto"/>
          <w:kern w:val="2"/>
          <w:sz w:val="24"/>
          <w:szCs w:val="24"/>
          <w:highlight w:val="none"/>
          <w:lang w:val="en-US" w:eastAsia="zh-CN" w:bidi="ar-SA"/>
        </w:rPr>
        <w:t>济南市高新区工业南路59号中铁财智中心6号楼15楼</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联系方式：</w:t>
      </w:r>
      <w:r>
        <w:rPr>
          <w:rFonts w:hint="eastAsia" w:ascii="宋体" w:hAnsi="宋体" w:eastAsia="宋体" w:cs="宋体"/>
          <w:snapToGrid/>
          <w:color w:val="auto"/>
          <w:kern w:val="2"/>
          <w:sz w:val="24"/>
          <w:szCs w:val="24"/>
          <w:highlight w:val="none"/>
          <w:lang w:val="en-US" w:eastAsia="zh-CN" w:bidi="ar-SA"/>
        </w:rPr>
        <w:t>18596098658</w:t>
      </w:r>
    </w:p>
    <w:p>
      <w:pPr>
        <w:keepNext w:val="0"/>
        <w:keepLines w:val="0"/>
        <w:pageBreakBefore w:val="0"/>
        <w:widowControl w:val="0"/>
        <w:numPr>
          <w:ilvl w:val="0"/>
          <w:numId w:val="1"/>
        </w:numPr>
        <w:kinsoku/>
        <w:wordWrap/>
        <w:overflowPunct/>
        <w:topLinePunct w:val="0"/>
        <w:autoSpaceDE/>
        <w:autoSpaceDN/>
        <w:bidi w:val="0"/>
        <w:adjustRightInd/>
        <w:snapToGrid/>
        <w:spacing w:line="600" w:lineRule="atLeast"/>
        <w:jc w:val="left"/>
        <w:textAlignment w:val="auto"/>
        <w:rPr>
          <w:rFonts w:hint="eastAsia" w:ascii="宋体" w:hAnsi="宋体" w:eastAsia="宋体" w:cs="宋体"/>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采购项目名称：</w:t>
      </w:r>
      <w:r>
        <w:rPr>
          <w:rFonts w:hint="eastAsia" w:ascii="宋体" w:hAnsi="宋体" w:eastAsia="宋体" w:cs="宋体"/>
          <w:snapToGrid/>
          <w:color w:val="auto"/>
          <w:kern w:val="2"/>
          <w:sz w:val="24"/>
          <w:szCs w:val="24"/>
          <w:highlight w:val="none"/>
          <w:lang w:val="en-US" w:eastAsia="zh-CN" w:bidi="ar-SA"/>
        </w:rPr>
        <w:t>济南市历下区人民政府姚家街道办事处友谊苑社区办公用房装修工程及工程监理服务项目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采购项目编号（采购计划编号）：</w:t>
      </w:r>
      <w:r>
        <w:rPr>
          <w:rFonts w:hint="eastAsia" w:ascii="宋体" w:hAnsi="宋体" w:eastAsia="宋体" w:cs="宋体"/>
          <w:snapToGrid/>
          <w:color w:val="auto"/>
          <w:kern w:val="2"/>
          <w:sz w:val="24"/>
          <w:szCs w:val="24"/>
          <w:highlight w:val="none"/>
          <w:lang w:val="en-US" w:eastAsia="zh-CN" w:bidi="ar-SA"/>
        </w:rPr>
        <w:t>SDGP370102202102001034</w:t>
      </w:r>
      <w:r>
        <w:rPr>
          <w:rFonts w:hint="default" w:ascii="宋体" w:hAnsi="宋体" w:eastAsia="宋体" w:cs="宋体"/>
          <w:snapToGrid/>
          <w:color w:val="auto"/>
          <w:kern w:val="2"/>
          <w:sz w:val="24"/>
          <w:szCs w:val="24"/>
          <w:highlight w:val="none"/>
          <w:lang w:val="en-US" w:eastAsia="zh-CN" w:bidi="ar-SA"/>
        </w:rPr>
        <w:t>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480" w:firstLineChars="200"/>
        <w:jc w:val="left"/>
        <w:textAlignment w:val="auto"/>
        <w:rPr>
          <w:rFonts w:hint="default" w:ascii="宋体" w:hAnsi="宋体" w:eastAsia="宋体" w:cs="宋体"/>
          <w:snapToGrid/>
          <w:color w:val="auto"/>
          <w:kern w:val="2"/>
          <w:sz w:val="24"/>
          <w:szCs w:val="24"/>
          <w:highlight w:val="none"/>
          <w:lang w:val="en-US" w:eastAsia="zh-CN" w:bidi="ar-SA"/>
        </w:rPr>
      </w:pPr>
      <w:r>
        <w:rPr>
          <w:rFonts w:hint="default" w:ascii="宋体" w:hAnsi="宋体" w:eastAsia="宋体" w:cs="宋体"/>
          <w:snapToGrid/>
          <w:color w:val="auto"/>
          <w:kern w:val="2"/>
          <w:sz w:val="24"/>
          <w:szCs w:val="24"/>
          <w:highlight w:val="none"/>
          <w:lang w:val="en-US" w:eastAsia="zh-CN" w:bidi="ar-SA"/>
        </w:rPr>
        <w:t>采购项目分包情况：</w:t>
      </w:r>
    </w:p>
    <w:tbl>
      <w:tblPr>
        <w:tblStyle w:val="23"/>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157"/>
        <w:gridCol w:w="5447"/>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915"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标包</w:t>
            </w:r>
          </w:p>
        </w:tc>
        <w:tc>
          <w:tcPr>
            <w:tcW w:w="1157"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货物服务名称</w:t>
            </w:r>
          </w:p>
        </w:tc>
        <w:tc>
          <w:tcPr>
            <w:tcW w:w="5447"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投标人资格要求</w:t>
            </w:r>
          </w:p>
        </w:tc>
        <w:tc>
          <w:tcPr>
            <w:tcW w:w="1740"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本包预算金额（最高限价，单位：万元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4" w:hRule="atLeast"/>
        </w:trPr>
        <w:tc>
          <w:tcPr>
            <w:tcW w:w="915"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A包</w:t>
            </w:r>
          </w:p>
        </w:tc>
        <w:tc>
          <w:tcPr>
            <w:tcW w:w="1157"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济南市历下区人民政府姚家街道办事处友谊苑社区办公用房装修工程</w:t>
            </w:r>
          </w:p>
        </w:tc>
        <w:tc>
          <w:tcPr>
            <w:tcW w:w="5447" w:type="dxa"/>
            <w:vAlign w:val="center"/>
          </w:tcPr>
          <w:p>
            <w:pPr>
              <w:widowControl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1.符合《中华人民共和国政府采购法》第二十二条规定的条件；</w:t>
            </w:r>
          </w:p>
          <w:p>
            <w:pPr>
              <w:widowControl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2.供应商须具有独立承担民事责任的能力，在中国境内注册的独立法人或依法成立的其他组织或者自然人，持有合法营业执照，且在人员、设备、资金等方面具有承担本项目的能力和经验；</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4.落实政府采购政策需满足的资格要求：无；</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5.本项目的特定资格要求：</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5.1供应商须具备建筑工程施工总承包叁级及以上资质或者建筑装修装饰工程专业承包贰级及以上资质,且具有有效的安全生产许可证；拟派本项目的项目经理应具有二级及以上建造师资格证（建筑工程）及有效安全生产考核B证；</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5.2本项目不接受联合体报价。</w:t>
            </w:r>
          </w:p>
        </w:tc>
        <w:tc>
          <w:tcPr>
            <w:tcW w:w="1740"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284.14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5" w:hRule="atLeast"/>
        </w:trPr>
        <w:tc>
          <w:tcPr>
            <w:tcW w:w="915"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B包</w:t>
            </w:r>
          </w:p>
        </w:tc>
        <w:tc>
          <w:tcPr>
            <w:tcW w:w="1157"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济南市历下区人民政府姚家街道办事处友谊苑社区办公用房工程监理服务</w:t>
            </w:r>
          </w:p>
        </w:tc>
        <w:tc>
          <w:tcPr>
            <w:tcW w:w="5447" w:type="dxa"/>
            <w:vAlign w:val="center"/>
          </w:tcPr>
          <w:p>
            <w:pPr>
              <w:widowControl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1.符合《中华人民共和国政府采购法》第二十二条规定的条件；</w:t>
            </w:r>
          </w:p>
          <w:p>
            <w:pPr>
              <w:widowControl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2.供应商须具有独立承担民事责任的能力，在中国境内注册的独立法人或依法成立的其他组织或者自然人，持有合法营业执照，且在人员、设备、资金等方面具有承担本项目的能力和经验；</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4.落实政府采购政策需满足的资格要求：无；</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5.本项目的特定资格要求：</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5.1具有建设行政主管部门颁发的房屋建筑工程监理乙级及以上资质且项目总监具有相关专业的国家注册监理工程师资格；</w:t>
            </w:r>
          </w:p>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5.2本项目不接受联合体报价。</w:t>
            </w:r>
          </w:p>
        </w:tc>
        <w:tc>
          <w:tcPr>
            <w:tcW w:w="1740" w:type="dxa"/>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9259" w:type="dxa"/>
            <w:gridSpan w:val="4"/>
            <w:vAlign w:val="center"/>
          </w:tcPr>
          <w:p>
            <w:pPr>
              <w:widowControl w:val="0"/>
              <w:bidi w:val="0"/>
              <w:spacing w:line="360" w:lineRule="auto"/>
              <w:rPr>
                <w:rFonts w:hint="eastAsia" w:ascii="宋体" w:hAnsi="宋体" w:eastAsia="宋体" w:cs="宋体"/>
                <w:color w:val="auto"/>
                <w:sz w:val="24"/>
                <w:szCs w:val="24"/>
                <w:highlight w:val="none"/>
                <w:lang w:val="en-US" w:eastAsia="zh-CN"/>
              </w:rPr>
            </w:pPr>
            <w:r>
              <w:rPr>
                <w:rFonts w:hint="eastAsia"/>
                <w:b/>
                <w:bCs/>
                <w:color w:val="auto"/>
                <w:highlight w:val="none"/>
                <w:lang w:val="en-US" w:eastAsia="zh-CN"/>
              </w:rPr>
              <w:t>注：</w:t>
            </w:r>
            <w:r>
              <w:rPr>
                <w:rFonts w:hint="eastAsia" w:ascii="仿宋_GB2312" w:hAnsi="仿宋_GB2312" w:eastAsia="宋体"/>
                <w:b/>
                <w:bCs/>
                <w:color w:val="auto"/>
                <w:kern w:val="2"/>
                <w:sz w:val="24"/>
                <w:szCs w:val="22"/>
                <w:highlight w:val="none"/>
                <w:lang w:val="en-US" w:eastAsia="zh-CN" w:bidi="ar-SA"/>
              </w:rPr>
              <w:t>本项目两个包不兼投。</w:t>
            </w:r>
          </w:p>
        </w:tc>
      </w:tr>
    </w:tbl>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三、获取磋商文件</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Arial" w:cs="宋体"/>
          <w:color w:val="auto"/>
          <w:sz w:val="24"/>
          <w:highlight w:val="none"/>
          <w:lang w:val="en-US" w:eastAsia="zh-CN"/>
        </w:rPr>
        <w:t>时间：</w:t>
      </w:r>
      <w:r>
        <w:rPr>
          <w:rFonts w:hint="eastAsia" w:ascii="宋体" w:hAnsi="宋体" w:eastAsia="Arial" w:cs="宋体"/>
          <w:color w:val="auto"/>
          <w:sz w:val="24"/>
          <w:highlight w:val="none"/>
          <w:lang w:val="en-US" w:eastAsia="zh-CN"/>
        </w:rPr>
        <w:t>2021年09月29日至2021年10月11日</w:t>
      </w:r>
      <w:r>
        <w:rPr>
          <w:rFonts w:hint="eastAsia" w:ascii="宋体" w:hAnsi="宋体" w:eastAsia="Arial" w:cs="宋体"/>
          <w:color w:val="auto"/>
          <w:sz w:val="24"/>
          <w:highlight w:val="none"/>
          <w:lang w:val="en-US" w:eastAsia="zh-CN"/>
        </w:rPr>
        <w:t>（磋商文件的发售期限自开始之日起不得少于5个工作日），每天上午08:30至11:30，下午13:30至17:00（北京时间，法定节假日除外）</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Arial" w:cs="宋体"/>
          <w:color w:val="auto"/>
          <w:sz w:val="24"/>
          <w:highlight w:val="none"/>
          <w:lang w:val="en-US" w:eastAsia="zh-CN"/>
        </w:rPr>
        <w:t>地点：山东省政府采购信息公开平台。</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Arial" w:cs="宋体"/>
          <w:color w:val="auto"/>
          <w:sz w:val="24"/>
          <w:highlight w:val="none"/>
          <w:lang w:val="en-US" w:eastAsia="zh-CN"/>
        </w:rPr>
        <w:t>方式：凡有意参加本次政府采购项目的供应商须在山东省政府采购信息公开平台（http://www.ccgp-shandong.gov.cn/sdgp2017/login.jsp）登记注册并备案。竞争性磋商文件可在本项目竞争性磋商公告页面下方免费下载电子版。因自身行为导致未成功获取竞争性磋商文件及补充（答疑、澄清等）文件或未在中国山东政府采购网针对本项目备案，后果自负。</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b/>
          <w:bCs/>
          <w:color w:val="auto"/>
          <w:sz w:val="24"/>
          <w:highlight w:val="none"/>
          <w:lang w:val="en-US" w:eastAsia="zh-CN"/>
        </w:rPr>
      </w:pPr>
      <w:r>
        <w:rPr>
          <w:rFonts w:hint="eastAsia" w:ascii="宋体" w:hAnsi="宋体" w:eastAsia="Arial" w:cs="宋体"/>
          <w:b/>
          <w:bCs/>
          <w:color w:val="auto"/>
          <w:sz w:val="24"/>
          <w:highlight w:val="none"/>
          <w:lang w:val="en-US" w:eastAsia="zh-CN"/>
        </w:rPr>
        <w:t>关于本项目的澄清、修改、补充等信息更正内容均在《山东省政府采购信息公开平台》等网站发布，投标人自行查阅网站信息，未及时查阅者自行承担相应后果，不再单独告知。</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4.</w:t>
      </w:r>
      <w:r>
        <w:rPr>
          <w:rFonts w:hint="eastAsia" w:ascii="宋体" w:hAnsi="宋体" w:eastAsia="Arial" w:cs="宋体"/>
          <w:color w:val="auto"/>
          <w:sz w:val="24"/>
          <w:highlight w:val="none"/>
          <w:lang w:val="en-US" w:eastAsia="zh-CN"/>
        </w:rPr>
        <w:t>售价：0元</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四、公告期限：</w:t>
      </w:r>
      <w:r>
        <w:rPr>
          <w:rFonts w:hint="eastAsia" w:ascii="宋体" w:hAnsi="宋体" w:eastAsia="宋体" w:cs="宋体"/>
          <w:b w:val="0"/>
          <w:bCs w:val="0"/>
          <w:snapToGrid/>
          <w:color w:val="auto"/>
          <w:kern w:val="2"/>
          <w:sz w:val="24"/>
          <w:szCs w:val="24"/>
          <w:highlight w:val="none"/>
          <w:lang w:val="en-US" w:eastAsia="zh-CN" w:bidi="ar-SA"/>
        </w:rPr>
        <w:t>2</w:t>
      </w:r>
      <w:r>
        <w:rPr>
          <w:rFonts w:hint="eastAsia" w:ascii="宋体" w:hAnsi="宋体" w:eastAsia="Arial" w:cs="宋体"/>
          <w:b w:val="0"/>
          <w:bCs w:val="0"/>
          <w:color w:val="auto"/>
          <w:sz w:val="24"/>
          <w:highlight w:val="none"/>
          <w:lang w:val="en-US" w:eastAsia="zh-CN"/>
        </w:rPr>
        <w:t>0</w:t>
      </w:r>
      <w:r>
        <w:rPr>
          <w:rFonts w:hint="eastAsia" w:ascii="宋体" w:hAnsi="宋体" w:eastAsia="Arial" w:cs="宋体"/>
          <w:color w:val="auto"/>
          <w:sz w:val="24"/>
          <w:highlight w:val="none"/>
          <w:lang w:val="en-US" w:eastAsia="zh-CN"/>
        </w:rPr>
        <w:t>21年</w:t>
      </w:r>
      <w:r>
        <w:rPr>
          <w:rFonts w:hint="eastAsia" w:ascii="宋体" w:hAnsi="宋体" w:cs="宋体"/>
          <w:color w:val="auto"/>
          <w:sz w:val="24"/>
          <w:highlight w:val="none"/>
          <w:lang w:val="en-US" w:eastAsia="zh-CN"/>
        </w:rPr>
        <w:t>9</w:t>
      </w:r>
      <w:r>
        <w:rPr>
          <w:rFonts w:hint="eastAsia" w:ascii="宋体" w:hAnsi="宋体" w:eastAsia="Arial" w:cs="宋体"/>
          <w:color w:val="auto"/>
          <w:sz w:val="24"/>
          <w:highlight w:val="none"/>
          <w:lang w:val="en-US" w:eastAsia="zh-CN"/>
        </w:rPr>
        <w:t>月</w:t>
      </w:r>
      <w:r>
        <w:rPr>
          <w:rFonts w:hint="eastAsia" w:ascii="宋体" w:hAnsi="宋体" w:cs="宋体"/>
          <w:color w:val="auto"/>
          <w:sz w:val="24"/>
          <w:highlight w:val="none"/>
          <w:lang w:val="en-US" w:eastAsia="zh-CN"/>
        </w:rPr>
        <w:t>29</w:t>
      </w:r>
      <w:r>
        <w:rPr>
          <w:rFonts w:hint="eastAsia" w:ascii="宋体" w:hAnsi="宋体" w:eastAsia="Arial" w:cs="宋体"/>
          <w:color w:val="auto"/>
          <w:sz w:val="24"/>
          <w:highlight w:val="none"/>
          <w:lang w:val="en-US" w:eastAsia="zh-CN"/>
        </w:rPr>
        <w:t>日 至 2021年</w:t>
      </w:r>
      <w:r>
        <w:rPr>
          <w:rFonts w:hint="eastAsia" w:ascii="宋体" w:hAnsi="宋体" w:cs="宋体"/>
          <w:color w:val="auto"/>
          <w:sz w:val="24"/>
          <w:highlight w:val="none"/>
          <w:lang w:val="en-US" w:eastAsia="zh-CN"/>
        </w:rPr>
        <w:t>10</w:t>
      </w:r>
      <w:r>
        <w:rPr>
          <w:rFonts w:hint="eastAsia" w:ascii="宋体" w:hAnsi="宋体" w:eastAsia="Arial" w:cs="宋体"/>
          <w:color w:val="auto"/>
          <w:sz w:val="24"/>
          <w:highlight w:val="none"/>
          <w:lang w:val="en-US" w:eastAsia="zh-CN"/>
        </w:rPr>
        <w:t>月</w:t>
      </w:r>
      <w:r>
        <w:rPr>
          <w:rFonts w:hint="eastAsia" w:ascii="宋体" w:hAnsi="宋体" w:cs="宋体"/>
          <w:color w:val="auto"/>
          <w:sz w:val="24"/>
          <w:highlight w:val="none"/>
          <w:lang w:val="en-US" w:eastAsia="zh-CN"/>
        </w:rPr>
        <w:t>11</w:t>
      </w:r>
      <w:r>
        <w:rPr>
          <w:rFonts w:hint="eastAsia" w:ascii="宋体" w:hAnsi="宋体" w:eastAsia="Arial" w:cs="宋体"/>
          <w:color w:val="auto"/>
          <w:sz w:val="24"/>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五、递交响应文件时间及地点</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1.时间：</w:t>
      </w:r>
      <w:r>
        <w:rPr>
          <w:rFonts w:hint="eastAsia" w:ascii="宋体" w:hAnsi="宋体" w:cs="宋体"/>
          <w:color w:val="auto"/>
          <w:sz w:val="24"/>
          <w:highlight w:val="none"/>
          <w:lang w:val="en-US" w:eastAsia="zh-CN"/>
        </w:rPr>
        <w:t>2021年10月18日13时00分至2021年10月18日</w:t>
      </w:r>
      <w:r>
        <w:rPr>
          <w:rFonts w:hint="eastAsia" w:ascii="宋体" w:hAnsi="宋体" w:cs="宋体"/>
          <w:color w:val="auto"/>
          <w:sz w:val="24"/>
          <w:highlight w:val="none"/>
          <w:lang w:val="en-US" w:eastAsia="zh-CN"/>
        </w:rPr>
        <w:t>13时30分（北京时间）</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highlight w:val="none"/>
          <w:lang w:val="en-US" w:eastAsia="zh-CN"/>
        </w:rPr>
        <w:t>2.</w:t>
      </w:r>
      <w:r>
        <w:rPr>
          <w:rFonts w:hint="eastAsia" w:ascii="宋体" w:hAnsi="宋体" w:eastAsia="Arial" w:cs="宋体"/>
          <w:color w:val="auto"/>
          <w:sz w:val="24"/>
          <w:highlight w:val="none"/>
          <w:lang w:val="en-US" w:eastAsia="zh-CN"/>
        </w:rPr>
        <w:t>地点：济南市历下区政务服务中心三楼开标厅（历下区二环东路7097号）</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六、磋商时间及地点</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Arial" w:cs="宋体"/>
          <w:color w:val="auto"/>
          <w:sz w:val="24"/>
          <w:highlight w:val="none"/>
          <w:lang w:val="en-US" w:eastAsia="zh-CN"/>
        </w:rPr>
        <w:t>时间：</w:t>
      </w:r>
      <w:r>
        <w:rPr>
          <w:rFonts w:hint="eastAsia" w:ascii="宋体" w:hAnsi="宋体" w:eastAsia="Arial" w:cs="宋体"/>
          <w:color w:val="auto"/>
          <w:sz w:val="24"/>
          <w:highlight w:val="none"/>
          <w:lang w:val="en-US" w:eastAsia="zh-CN"/>
        </w:rPr>
        <w:t>2021年10月18日</w:t>
      </w:r>
      <w:r>
        <w:rPr>
          <w:rFonts w:hint="eastAsia" w:ascii="宋体" w:hAnsi="宋体" w:eastAsia="Arial" w:cs="宋体"/>
          <w:color w:val="auto"/>
          <w:sz w:val="24"/>
          <w:highlight w:val="none"/>
          <w:lang w:val="en-US" w:eastAsia="zh-CN"/>
        </w:rPr>
        <w:t>13时30分（北京时间）</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Arial"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Arial" w:cs="宋体"/>
          <w:color w:val="auto"/>
          <w:sz w:val="24"/>
          <w:highlight w:val="none"/>
          <w:lang w:val="en-US" w:eastAsia="zh-CN"/>
        </w:rPr>
        <w:t>地点：济南市历下区政务服务中心三楼开标厅（历下区二环东路7097号）</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七、采购项目联系方式：</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cs="宋体"/>
          <w:color w:val="auto"/>
          <w:sz w:val="24"/>
          <w:highlight w:val="none"/>
          <w:lang w:val="en-US" w:eastAsia="zh-CN"/>
        </w:rPr>
      </w:pPr>
      <w:r>
        <w:rPr>
          <w:rFonts w:hint="eastAsia" w:ascii="宋体" w:hAnsi="宋体" w:eastAsia="Arial" w:cs="宋体"/>
          <w:color w:val="auto"/>
          <w:sz w:val="24"/>
          <w:highlight w:val="none"/>
          <w:lang w:val="en-US" w:eastAsia="zh-CN"/>
        </w:rPr>
        <w:t>联系人：</w:t>
      </w:r>
      <w:r>
        <w:rPr>
          <w:rFonts w:hint="eastAsia" w:ascii="宋体" w:hAnsi="宋体" w:cs="宋体"/>
          <w:color w:val="auto"/>
          <w:sz w:val="24"/>
          <w:highlight w:val="none"/>
          <w:lang w:val="en-US" w:eastAsia="zh-CN"/>
        </w:rPr>
        <w:t>山东蓝盾招标代理有限公司</w:t>
      </w:r>
      <w:r>
        <w:rPr>
          <w:rFonts w:hint="eastAsia" w:ascii="宋体" w:hAnsi="宋体" w:eastAsia="Arial" w:cs="宋体"/>
          <w:color w:val="auto"/>
          <w:sz w:val="24"/>
          <w:highlight w:val="none"/>
          <w:lang w:val="en-US" w:eastAsia="zh-CN"/>
        </w:rPr>
        <w:t>        联系方式：</w:t>
      </w:r>
      <w:r>
        <w:rPr>
          <w:rFonts w:hint="eastAsia" w:ascii="宋体" w:hAnsi="宋体" w:cs="宋体"/>
          <w:color w:val="auto"/>
          <w:sz w:val="24"/>
          <w:highlight w:val="none"/>
          <w:lang w:val="en-US" w:eastAsia="zh-CN"/>
        </w:rPr>
        <w:t>18596098658</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八、采购项目的用途、数量、简要技术要求等</w:t>
      </w:r>
      <w:r>
        <w:rPr>
          <w:rFonts w:hint="eastAsia" w:ascii="宋体" w:hAnsi="宋体" w:eastAsia="宋体" w:cs="宋体"/>
          <w:b/>
          <w:bCs/>
          <w:snapToGrid/>
          <w:color w:val="auto"/>
          <w:kern w:val="2"/>
          <w:sz w:val="24"/>
          <w:szCs w:val="24"/>
          <w:highlight w:val="none"/>
          <w:lang w:val="en-US" w:eastAsia="zh-CN" w:bidi="ar-SA"/>
        </w:rPr>
        <w:br w:type="textWrapping"/>
      </w:r>
      <w:r>
        <w:rPr>
          <w:rFonts w:hint="eastAsia" w:ascii="宋体" w:hAnsi="宋体" w:eastAsia="宋体" w:cs="宋体"/>
          <w:b/>
          <w:bCs/>
          <w:snapToGrid/>
          <w:color w:val="auto"/>
          <w:kern w:val="2"/>
          <w:sz w:val="24"/>
          <w:szCs w:val="24"/>
          <w:highlight w:val="none"/>
          <w:lang w:val="en-US" w:eastAsia="zh-CN" w:bidi="ar-SA"/>
        </w:rPr>
        <w:t>  </w:t>
      </w:r>
      <w:r>
        <w:rPr>
          <w:rFonts w:hint="eastAsia" w:ascii="宋体" w:hAnsi="宋体" w:eastAsia="Arial" w:cs="宋体"/>
          <w:color w:val="auto"/>
          <w:sz w:val="24"/>
          <w:highlight w:val="none"/>
          <w:lang w:val="en-US" w:eastAsia="zh-CN"/>
        </w:rPr>
        <w:t>详见竞争性磋商文件</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九、采购项目需要落实的政府采购政策</w:t>
      </w:r>
    </w:p>
    <w:p>
      <w:pPr>
        <w:keepNext w:val="0"/>
        <w:keepLines w:val="0"/>
        <w:pageBreakBefore w:val="0"/>
        <w:widowControl w:val="0"/>
        <w:kinsoku/>
        <w:wordWrap/>
        <w:overflowPunct/>
        <w:topLinePunct w:val="0"/>
        <w:autoSpaceDE/>
        <w:autoSpaceDN/>
        <w:bidi w:val="0"/>
        <w:adjustRightInd/>
        <w:snapToGrid/>
        <w:spacing w:line="600" w:lineRule="atLeast"/>
        <w:ind w:firstLine="480" w:firstLineChars="200"/>
        <w:jc w:val="left"/>
        <w:textAlignment w:val="auto"/>
        <w:rPr>
          <w:rFonts w:hint="eastAsia" w:ascii="宋体" w:hAnsi="宋体" w:eastAsia="Arial" w:cs="宋体"/>
          <w:color w:val="auto"/>
          <w:sz w:val="24"/>
          <w:highlight w:val="none"/>
          <w:lang w:val="en-US" w:eastAsia="zh-CN"/>
        </w:rPr>
      </w:pPr>
      <w:r>
        <w:rPr>
          <w:rFonts w:hint="default" w:ascii="宋体" w:hAnsi="宋体" w:eastAsia="Arial" w:cs="宋体"/>
          <w:color w:val="auto"/>
          <w:sz w:val="24"/>
          <w:highlight w:val="none"/>
          <w:lang w:val="en-US" w:eastAsia="zh-CN"/>
        </w:rPr>
        <w:t>详见竞争性磋商文件</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outlineLvl w:val="0"/>
        <w:rPr>
          <w:rFonts w:hint="eastAsia" w:ascii="宋体" w:hAnsi="宋体" w:eastAsia="宋体" w:cs="宋体"/>
          <w:b/>
          <w:bCs/>
          <w:snapToGrid/>
          <w:color w:val="auto"/>
          <w:kern w:val="2"/>
          <w:sz w:val="32"/>
          <w:szCs w:val="32"/>
          <w:highlight w:val="none"/>
          <w:lang w:val="en-US" w:eastAsia="zh-CN" w:bidi="ar-SA"/>
        </w:rPr>
        <w:sectPr>
          <w:footerReference r:id="rId4" w:type="default"/>
          <w:pgSz w:w="11905" w:h="16838"/>
          <w:pgMar w:top="1440" w:right="1587" w:bottom="1440" w:left="1587" w:header="850" w:footer="720" w:gutter="0"/>
          <w:pgNumType w:fmt="decimal"/>
          <w:cols w:space="0" w:num="1"/>
          <w:rtlGutter w:val="0"/>
          <w:docGrid w:linePitch="0" w:charSpace="0"/>
        </w:sectPr>
      </w:pPr>
      <w:bookmarkStart w:id="1" w:name="_bookmark2"/>
      <w:bookmarkEnd w:id="1"/>
    </w:p>
    <w:p>
      <w:pPr>
        <w:pStyle w:val="4"/>
        <w:bidi w:val="0"/>
        <w:rPr>
          <w:rFonts w:hint="eastAsia"/>
          <w:color w:val="auto"/>
          <w:highlight w:val="none"/>
          <w:lang w:val="en-US" w:eastAsia="zh-CN"/>
        </w:rPr>
      </w:pPr>
      <w:bookmarkStart w:id="2" w:name="_Toc29313"/>
      <w:r>
        <w:rPr>
          <w:rFonts w:hint="eastAsia"/>
          <w:color w:val="auto"/>
          <w:highlight w:val="none"/>
          <w:lang w:val="en-US" w:eastAsia="zh-CN"/>
        </w:rPr>
        <w:t>第二章 供应商须知</w:t>
      </w:r>
      <w:bookmarkEnd w:id="2"/>
    </w:p>
    <w:p>
      <w:pPr>
        <w:bidi w:val="0"/>
        <w:jc w:val="center"/>
        <w:rPr>
          <w:rFonts w:hint="eastAsia"/>
          <w:b/>
          <w:bCs/>
          <w:color w:val="auto"/>
          <w:sz w:val="36"/>
          <w:szCs w:val="28"/>
          <w:highlight w:val="none"/>
          <w:lang w:val="en-US" w:eastAsia="zh-CN"/>
        </w:rPr>
      </w:pPr>
      <w:r>
        <w:rPr>
          <w:rFonts w:hint="eastAsia"/>
          <w:b/>
          <w:bCs/>
          <w:color w:val="auto"/>
          <w:sz w:val="36"/>
          <w:szCs w:val="28"/>
          <w:highlight w:val="none"/>
          <w:lang w:val="en-US" w:eastAsia="zh-CN"/>
        </w:rPr>
        <w:t>前附表</w:t>
      </w:r>
    </w:p>
    <w:p>
      <w:pPr>
        <w:spacing w:line="80" w:lineRule="exact"/>
        <w:rPr>
          <w:color w:val="auto"/>
          <w:highlight w:val="none"/>
        </w:rPr>
      </w:pPr>
    </w:p>
    <w:tbl>
      <w:tblPr>
        <w:tblStyle w:val="27"/>
        <w:tblW w:w="1006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23"/>
        <w:gridCol w:w="1874"/>
        <w:gridCol w:w="736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08" w:hRule="atLeast"/>
          <w:jc w:val="center"/>
        </w:trPr>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11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序号</w:t>
            </w:r>
          </w:p>
        </w:tc>
        <w:tc>
          <w:tcPr>
            <w:tcW w:w="187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695"/>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0"/>
                <w:sz w:val="24"/>
                <w:szCs w:val="24"/>
                <w:highlight w:val="none"/>
              </w:rPr>
              <w:t>内容</w:t>
            </w:r>
          </w:p>
        </w:tc>
        <w:tc>
          <w:tcPr>
            <w:tcW w:w="736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11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4"/>
                <w:sz w:val="24"/>
                <w:szCs w:val="24"/>
                <w:highlight w:val="none"/>
              </w:rPr>
              <w:t>说明与要求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12" w:hRule="atLeast"/>
          <w:jc w:val="center"/>
        </w:trPr>
        <w:tc>
          <w:tcPr>
            <w:tcW w:w="823" w:type="dxa"/>
            <w:tcBorders>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11"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874" w:type="dxa"/>
            <w:tcBorders>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75" w:line="520" w:lineRule="exact"/>
              <w:ind w:firstLine="108"/>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项目编号</w:t>
            </w:r>
          </w:p>
        </w:tc>
        <w:tc>
          <w:tcPr>
            <w:tcW w:w="7369" w:type="dxa"/>
            <w:tcBorders>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11" w:line="520" w:lineRule="exact"/>
              <w:ind w:firstLine="108"/>
              <w:jc w:val="both"/>
              <w:textAlignment w:val="baseline"/>
              <w:rPr>
                <w:rFonts w:hint="eastAsia" w:ascii="宋体" w:hAnsi="宋体" w:eastAsia="宋体" w:cs="宋体"/>
                <w:color w:val="auto"/>
                <w:sz w:val="24"/>
                <w:szCs w:val="24"/>
                <w:highlight w:val="none"/>
              </w:rPr>
            </w:pPr>
            <w:r>
              <w:rPr>
                <w:rFonts w:hint="eastAsia" w:ascii="宋体" w:hAnsi="宋体" w:eastAsia="宋体" w:cs="宋体"/>
                <w:snapToGrid/>
                <w:color w:val="auto"/>
                <w:kern w:val="2"/>
                <w:sz w:val="24"/>
                <w:szCs w:val="24"/>
                <w:highlight w:val="none"/>
                <w:lang w:val="en-US" w:eastAsia="zh-CN" w:bidi="ar-SA"/>
              </w:rPr>
              <w:t>SDGP370102202102001034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733"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ind w:right="203"/>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项目名称及地</w:t>
            </w:r>
            <w:r>
              <w:rPr>
                <w:rFonts w:hint="eastAsia" w:ascii="宋体" w:hAnsi="宋体" w:eastAsia="宋体" w:cs="宋体"/>
                <w:color w:val="auto"/>
                <w:sz w:val="24"/>
                <w:szCs w:val="24"/>
                <w:highlight w:val="none"/>
              </w:rPr>
              <w:t>点</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23" w:line="520" w:lineRule="exact"/>
              <w:ind w:left="124" w:right="144" w:hanging="13"/>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7"/>
                <w:sz w:val="24"/>
                <w:szCs w:val="24"/>
                <w:highlight w:val="none"/>
              </w:rPr>
              <w:t>项目名称：</w:t>
            </w:r>
            <w:r>
              <w:rPr>
                <w:rFonts w:hint="eastAsia" w:ascii="宋体" w:hAnsi="宋体" w:eastAsia="宋体" w:cs="宋体"/>
                <w:color w:val="auto"/>
                <w:spacing w:val="-17"/>
                <w:sz w:val="24"/>
                <w:szCs w:val="24"/>
                <w:highlight w:val="none"/>
                <w:lang w:eastAsia="zh-CN"/>
              </w:rPr>
              <w:t>济南市历下区人民政府姚家街道办事处友谊苑社区办公用房装修工程及工程监理服务项目</w:t>
            </w:r>
            <w:r>
              <w:rPr>
                <w:rFonts w:hint="eastAsia" w:ascii="宋体" w:hAnsi="宋体" w:eastAsia="宋体" w:cs="宋体"/>
                <w:color w:val="auto"/>
                <w:spacing w:val="-12"/>
                <w:sz w:val="24"/>
                <w:szCs w:val="24"/>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111"/>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项目地点：采购人指定地点。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53"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93"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55" w:line="520" w:lineRule="exact"/>
              <w:ind w:firstLine="103"/>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9"/>
                <w:sz w:val="24"/>
                <w:szCs w:val="24"/>
                <w:highlight w:val="none"/>
              </w:rPr>
              <w:t>采购范围</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55" w:line="520" w:lineRule="exact"/>
              <w:ind w:firstLine="108"/>
              <w:jc w:val="both"/>
              <w:textAlignment w:val="baseline"/>
              <w:rPr>
                <w:rFonts w:hint="eastAsia" w:ascii="宋体" w:hAnsi="宋体" w:eastAsia="宋体" w:cs="宋体"/>
                <w:color w:val="auto"/>
                <w:sz w:val="24"/>
                <w:szCs w:val="24"/>
                <w:highlight w:val="none"/>
              </w:rPr>
            </w:pPr>
            <w:r>
              <w:rPr>
                <w:rFonts w:hint="eastAsia" w:ascii="宋体" w:hAnsi="宋体" w:cs="宋体"/>
                <w:color w:val="auto"/>
                <w:spacing w:val="13"/>
                <w:sz w:val="24"/>
                <w:szCs w:val="24"/>
                <w:highlight w:val="none"/>
                <w:lang w:eastAsia="zh-CN"/>
              </w:rPr>
              <w:t>采购</w:t>
            </w:r>
            <w:r>
              <w:rPr>
                <w:rFonts w:hint="eastAsia" w:ascii="宋体" w:hAnsi="宋体" w:eastAsia="宋体" w:cs="宋体"/>
                <w:color w:val="auto"/>
                <w:spacing w:val="13"/>
                <w:sz w:val="24"/>
                <w:szCs w:val="24"/>
                <w:highlight w:val="none"/>
              </w:rPr>
              <w:t>范围内所有项目（见第三部分项目说明）。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1"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99"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61" w:line="520" w:lineRule="exact"/>
              <w:ind w:firstLine="107"/>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工期</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61" w:line="520" w:lineRule="exact"/>
              <w:ind w:firstLine="109"/>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合同签订之日起90日历天内；具体开工日期以采购人书面通知为准。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8"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66"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105"/>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质保期</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146"/>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6"/>
                <w:sz w:val="24"/>
                <w:szCs w:val="24"/>
                <w:highlight w:val="none"/>
              </w:rPr>
              <w:t>自竣工验收合格之日起两年。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66"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9"/>
                <w:sz w:val="24"/>
                <w:szCs w:val="24"/>
                <w:highlight w:val="none"/>
              </w:rPr>
              <w:t>采购限价</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27" w:line="520" w:lineRule="exact"/>
              <w:ind w:firstLine="108"/>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0"/>
                <w:position w:val="17"/>
                <w:sz w:val="24"/>
                <w:szCs w:val="24"/>
                <w:highlight w:val="none"/>
              </w:rPr>
              <w:t>本项目设有招标限价，超出招标限价的为废标。</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108"/>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招标限价为A包：</w:t>
            </w:r>
            <w:r>
              <w:rPr>
                <w:rFonts w:hint="eastAsia" w:ascii="宋体" w:hAnsi="宋体" w:eastAsia="宋体" w:cs="宋体"/>
                <w:color w:val="auto"/>
                <w:spacing w:val="-4"/>
                <w:sz w:val="24"/>
                <w:szCs w:val="24"/>
                <w:highlight w:val="none"/>
                <w:lang w:val="en-US" w:eastAsia="zh-CN"/>
              </w:rPr>
              <w:t>284.14</w:t>
            </w:r>
            <w:r>
              <w:rPr>
                <w:rFonts w:hint="eastAsia" w:ascii="宋体" w:hAnsi="宋体" w:eastAsia="宋体" w:cs="宋体"/>
                <w:color w:val="auto"/>
                <w:spacing w:val="-4"/>
                <w:sz w:val="24"/>
                <w:szCs w:val="24"/>
                <w:highlight w:val="none"/>
              </w:rPr>
              <w:t>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49"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9"/>
                <w:sz w:val="24"/>
                <w:szCs w:val="24"/>
                <w:highlight w:val="none"/>
              </w:rPr>
              <w:t>付款方式</w:t>
            </w:r>
          </w:p>
        </w:tc>
        <w:tc>
          <w:tcPr>
            <w:tcW w:w="7369"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26" w:line="520" w:lineRule="exact"/>
              <w:ind w:left="107" w:right="27" w:firstLine="2"/>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4"/>
                <w:sz w:val="24"/>
                <w:szCs w:val="24"/>
                <w:highlight w:val="none"/>
              </w:rPr>
              <w:t>工程：合同签订人员设备进场后，付至合同价款的30%，工程竣工验收合格并结算审计完成后付至结算审定值的97%；留3%作为质保金，工程竣工验收满两年后无任何质量问题一次性无息付清(注：具体按政府财政资金拨付进度支付)。</w:t>
            </w:r>
          </w:p>
          <w:p>
            <w:pPr>
              <w:keepNext w:val="0"/>
              <w:keepLines w:val="0"/>
              <w:pageBreakBefore w:val="0"/>
              <w:widowControl/>
              <w:kinsoku w:val="0"/>
              <w:wordWrap/>
              <w:overflowPunct/>
              <w:topLinePunct w:val="0"/>
              <w:autoSpaceDE w:val="0"/>
              <w:autoSpaceDN w:val="0"/>
              <w:bidi w:val="0"/>
              <w:adjustRightInd w:val="0"/>
              <w:snapToGrid w:val="0"/>
              <w:spacing w:before="29" w:line="520" w:lineRule="exact"/>
              <w:ind w:firstLine="107"/>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付款途径：按照财政部门相关规定执行。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49" w:hRule="atLeast"/>
          <w:jc w:val="center"/>
        </w:trPr>
        <w:tc>
          <w:tcPr>
            <w:tcW w:w="82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ind w:firstLine="240" w:firstLineChars="100"/>
              <w:jc w:val="both"/>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p>
        </w:tc>
        <w:tc>
          <w:tcPr>
            <w:tcW w:w="187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78" w:line="520" w:lineRule="exact"/>
              <w:jc w:val="both"/>
              <w:textAlignment w:val="baseline"/>
              <w:rPr>
                <w:rFonts w:hint="eastAsia" w:ascii="宋体" w:hAnsi="宋体" w:eastAsia="宋体" w:cs="宋体"/>
                <w:color w:val="auto"/>
                <w:spacing w:val="19"/>
                <w:sz w:val="24"/>
                <w:szCs w:val="24"/>
                <w:highlight w:val="none"/>
              </w:rPr>
            </w:pPr>
            <w:r>
              <w:rPr>
                <w:rFonts w:hint="eastAsia" w:ascii="宋体" w:hAnsi="宋体" w:eastAsia="宋体" w:cs="宋体"/>
                <w:color w:val="auto"/>
                <w:spacing w:val="-13"/>
                <w:sz w:val="24"/>
                <w:szCs w:val="24"/>
                <w:highlight w:val="none"/>
              </w:rPr>
              <w:t>供应商资格要</w:t>
            </w:r>
            <w:r>
              <w:rPr>
                <w:rFonts w:hint="eastAsia" w:ascii="宋体" w:hAnsi="宋体" w:eastAsia="宋体" w:cs="宋体"/>
                <w:color w:val="auto"/>
                <w:sz w:val="24"/>
                <w:szCs w:val="24"/>
                <w:highlight w:val="none"/>
              </w:rPr>
              <w:t>求</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1.符合《中华人民共和国政府采购法》第二十二条规定的条件；</w:t>
            </w: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2.供应商须具有独立承担民事责任的能力，在中国境内注册的独立法人或依法成立的其他组织或者自然人，持有合法营业执照，且在人员、设备、资金等方面具有承担本项目的能力和经验；</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snapToGrid/>
                <w:color w:val="auto"/>
                <w:kern w:val="2"/>
                <w:sz w:val="24"/>
                <w:szCs w:val="24"/>
                <w:highlight w:val="none"/>
                <w:lang w:val="en-US" w:eastAsia="zh-CN" w:bidi="ar-SA"/>
              </w:rPr>
            </w:pPr>
            <w:r>
              <w:rPr>
                <w:rFonts w:hint="eastAsia" w:ascii="宋体" w:hAnsi="宋体" w:eastAsia="宋体" w:cs="宋体"/>
                <w:color w:val="auto"/>
                <w:sz w:val="24"/>
                <w:szCs w:val="24"/>
                <w:highlight w:val="none"/>
              </w:rPr>
              <w:t>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4.落实政府采购政策需满足的资格要求：无；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5.本项目的特定资格要求：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5.1供应商须具备建筑工程施工总承包叁级及以上资质或者建筑装修装饰工程专业承包贰级及以上资质,且具有有效的安全生产许可证；拟派本项目的项目经理应具有二级及以上建造师资格证（建筑工程）及有效安全生产考核B证；</w:t>
            </w:r>
          </w:p>
          <w:p>
            <w:pPr>
              <w:keepNext w:val="0"/>
              <w:keepLines w:val="0"/>
              <w:pageBreakBefore w:val="0"/>
              <w:widowControl/>
              <w:kinsoku w:val="0"/>
              <w:wordWrap/>
              <w:overflowPunct/>
              <w:topLinePunct w:val="0"/>
              <w:autoSpaceDE w:val="0"/>
              <w:autoSpaceDN w:val="0"/>
              <w:bidi w:val="0"/>
              <w:adjustRightInd w:val="0"/>
              <w:snapToGrid w:val="0"/>
              <w:spacing w:before="29" w:line="520" w:lineRule="exact"/>
              <w:jc w:val="both"/>
              <w:textAlignment w:val="baseline"/>
              <w:rPr>
                <w:rFonts w:hint="eastAsia" w:ascii="宋体" w:hAnsi="宋体" w:eastAsia="宋体" w:cs="宋体"/>
                <w:color w:val="auto"/>
                <w:spacing w:val="15"/>
                <w:sz w:val="24"/>
                <w:szCs w:val="24"/>
                <w:highlight w:val="none"/>
              </w:rPr>
            </w:pPr>
            <w:r>
              <w:rPr>
                <w:rFonts w:hint="eastAsia" w:ascii="宋体" w:hAnsi="宋体" w:eastAsia="宋体" w:cs="宋体"/>
                <w:color w:val="auto"/>
                <w:sz w:val="24"/>
                <w:szCs w:val="24"/>
                <w:highlight w:val="none"/>
                <w:lang w:val="en-US" w:eastAsia="zh-CN"/>
              </w:rPr>
              <w:t>5.2本项目不接受联合体报价。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308" w:line="520" w:lineRule="exact"/>
              <w:ind w:firstLine="240" w:firstLineChars="100"/>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9</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270" w:line="520" w:lineRule="exact"/>
              <w:ind w:firstLine="115" w:firstLine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13"/>
                <w:sz w:val="24"/>
                <w:szCs w:val="24"/>
                <w:highlight w:val="none"/>
              </w:rPr>
              <w:t>资格审查方式</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270" w:line="520" w:lineRule="exact"/>
              <w:ind w:firstLine="117" w:firstLineChars="0"/>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pacing w:val="-11"/>
                <w:sz w:val="24"/>
                <w:szCs w:val="24"/>
                <w:highlight w:val="none"/>
              </w:rPr>
              <w:t>资格后审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56" w:line="520" w:lineRule="exact"/>
              <w:ind w:firstLine="129"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10</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ind w:firstLine="103" w:firstLine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21"/>
                <w:sz w:val="24"/>
                <w:szCs w:val="24"/>
                <w:highlight w:val="none"/>
              </w:rPr>
              <w:t>报价有效期</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ind w:firstLine="108" w:firstLineChars="0"/>
              <w:jc w:val="both"/>
              <w:rPr>
                <w:rFonts w:hint="eastAsia" w:ascii="宋体" w:hAnsi="宋体" w:eastAsia="宋体" w:cs="宋体"/>
                <w:color w:val="auto"/>
                <w:spacing w:val="-11"/>
                <w:sz w:val="24"/>
                <w:szCs w:val="24"/>
                <w:highlight w:val="none"/>
              </w:rPr>
            </w:pPr>
            <w:r>
              <w:rPr>
                <w:rFonts w:hint="eastAsia" w:ascii="宋体" w:hAnsi="宋体" w:eastAsia="宋体" w:cs="宋体"/>
                <w:color w:val="auto"/>
                <w:spacing w:val="-5"/>
                <w:sz w:val="24"/>
                <w:szCs w:val="24"/>
                <w:highlight w:val="none"/>
              </w:rPr>
              <w:t>递交响应文件截止日期后</w:t>
            </w:r>
            <w:r>
              <w:rPr>
                <w:rFonts w:hint="eastAsia" w:ascii="宋体" w:hAnsi="宋体" w:eastAsia="宋体" w:cs="宋体"/>
                <w:color w:val="auto"/>
                <w:spacing w:val="-5"/>
                <w:sz w:val="24"/>
                <w:szCs w:val="24"/>
                <w:highlight w:val="none"/>
                <w:u w:val="single" w:color="auto"/>
              </w:rPr>
              <w:t>90</w:t>
            </w:r>
            <w:r>
              <w:rPr>
                <w:rFonts w:hint="eastAsia" w:ascii="宋体" w:hAnsi="宋体" w:eastAsia="宋体" w:cs="宋体"/>
                <w:color w:val="auto"/>
                <w:spacing w:val="-5"/>
                <w:sz w:val="24"/>
                <w:szCs w:val="24"/>
                <w:highlight w:val="none"/>
              </w:rPr>
              <w:t>日历天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8" w:line="520" w:lineRule="exact"/>
              <w:ind w:firstLine="129"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11</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8" w:line="520" w:lineRule="exact"/>
              <w:ind w:firstLine="103" w:firstLine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9"/>
                <w:sz w:val="24"/>
                <w:szCs w:val="24"/>
                <w:highlight w:val="none"/>
              </w:rPr>
              <w:t>磋商保证金</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ind w:firstLine="108" w:firstLineChars="0"/>
              <w:jc w:val="both"/>
              <w:rPr>
                <w:rFonts w:hint="eastAsia" w:ascii="宋体" w:hAnsi="宋体" w:eastAsia="宋体" w:cs="宋体"/>
                <w:color w:val="auto"/>
                <w:spacing w:val="-11"/>
                <w:sz w:val="24"/>
                <w:szCs w:val="24"/>
                <w:highlight w:val="none"/>
              </w:rPr>
            </w:pPr>
            <w:r>
              <w:rPr>
                <w:rFonts w:hint="eastAsia" w:ascii="宋体" w:hAnsi="宋体" w:eastAsia="宋体" w:cs="宋体"/>
                <w:b/>
                <w:bCs/>
                <w:color w:val="auto"/>
                <w:spacing w:val="-5"/>
                <w:sz w:val="24"/>
                <w:szCs w:val="24"/>
                <w:highlight w:val="none"/>
              </w:rPr>
              <w:t>根据《山东省财政厅关于取消政府采购投标保证金等有关事项的通知》（鲁财采〔2019〕40号）规定，对于诚信记录良好的供应商将不收取磋商保证金。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216" w:line="520" w:lineRule="exact"/>
              <w:ind w:firstLine="129"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13</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ind w:firstLine="108" w:firstLineChars="0"/>
              <w:jc w:val="both"/>
              <w:rPr>
                <w:rFonts w:hint="eastAsia" w:ascii="宋体" w:hAnsi="宋体" w:eastAsia="宋体" w:cs="宋体"/>
                <w:color w:val="auto"/>
                <w:spacing w:val="-5"/>
                <w:sz w:val="24"/>
                <w:szCs w:val="24"/>
                <w:highlight w:val="none"/>
              </w:rPr>
            </w:pPr>
            <w:r>
              <w:rPr>
                <w:rFonts w:hint="eastAsia" w:ascii="宋体" w:hAnsi="宋体" w:eastAsia="宋体" w:cs="宋体"/>
                <w:color w:val="auto"/>
                <w:spacing w:val="-5"/>
                <w:sz w:val="24"/>
                <w:szCs w:val="24"/>
                <w:highlight w:val="none"/>
              </w:rPr>
              <w:t>踏勘现场</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ind w:firstLine="108" w:firstLineChars="0"/>
              <w:jc w:val="both"/>
              <w:rPr>
                <w:rFonts w:hint="eastAsia" w:ascii="宋体" w:hAnsi="宋体" w:eastAsia="宋体" w:cs="宋体"/>
                <w:color w:val="auto"/>
                <w:spacing w:val="-5"/>
                <w:sz w:val="24"/>
                <w:szCs w:val="24"/>
                <w:highlight w:val="none"/>
              </w:rPr>
            </w:pPr>
            <w:r>
              <w:rPr>
                <w:rFonts w:hint="eastAsia" w:ascii="宋体" w:hAnsi="宋体" w:eastAsia="宋体" w:cs="宋体"/>
                <w:color w:val="auto"/>
                <w:spacing w:val="-5"/>
                <w:sz w:val="24"/>
                <w:szCs w:val="24"/>
                <w:highlight w:val="none"/>
              </w:rPr>
              <w:t>自行踏勘，费用自理。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8" w:line="520" w:lineRule="exact"/>
              <w:ind w:firstLine="129"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14</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9" w:line="520" w:lineRule="exact"/>
              <w:ind w:firstLine="117" w:firstLine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11"/>
                <w:sz w:val="24"/>
                <w:szCs w:val="24"/>
                <w:highlight w:val="none"/>
              </w:rPr>
              <w:t>响应文件份数</w:t>
            </w:r>
          </w:p>
        </w:tc>
        <w:tc>
          <w:tcPr>
            <w:tcW w:w="7369"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120" w:line="520" w:lineRule="exact"/>
              <w:jc w:val="both"/>
              <w:rPr>
                <w:rFonts w:hint="eastAsia" w:ascii="宋体" w:hAnsi="宋体" w:eastAsia="宋体" w:cs="宋体"/>
                <w:color w:val="auto"/>
                <w:spacing w:val="-11"/>
                <w:sz w:val="24"/>
                <w:szCs w:val="24"/>
                <w:highlight w:val="none"/>
              </w:rPr>
            </w:pPr>
            <w:r>
              <w:rPr>
                <w:rFonts w:hint="eastAsia" w:ascii="宋体" w:hAnsi="宋体" w:eastAsia="宋体" w:cs="宋体"/>
                <w:color w:val="auto"/>
                <w:spacing w:val="-5"/>
                <w:sz w:val="24"/>
                <w:szCs w:val="24"/>
                <w:highlight w:val="none"/>
              </w:rPr>
              <w:t>正本一份，副本</w:t>
            </w:r>
            <w:r>
              <w:rPr>
                <w:rFonts w:hint="eastAsia" w:ascii="宋体" w:hAnsi="宋体" w:cs="宋体"/>
                <w:color w:val="auto"/>
                <w:spacing w:val="-5"/>
                <w:sz w:val="24"/>
                <w:szCs w:val="24"/>
                <w:highlight w:val="none"/>
                <w:lang w:eastAsia="zh-CN"/>
              </w:rPr>
              <w:t>三</w:t>
            </w:r>
            <w:r>
              <w:rPr>
                <w:rFonts w:hint="eastAsia" w:ascii="宋体" w:hAnsi="宋体" w:eastAsia="宋体" w:cs="宋体"/>
                <w:color w:val="auto"/>
                <w:spacing w:val="-5"/>
                <w:sz w:val="24"/>
                <w:szCs w:val="24"/>
                <w:highlight w:val="none"/>
              </w:rPr>
              <w:t>份，</w:t>
            </w:r>
            <w:r>
              <w:rPr>
                <w:rFonts w:hint="eastAsia" w:ascii="宋体" w:hAnsi="宋体" w:eastAsia="宋体" w:cs="宋体"/>
                <w:b/>
                <w:bCs/>
                <w:color w:val="auto"/>
                <w:spacing w:val="-5"/>
                <w:sz w:val="24"/>
                <w:szCs w:val="24"/>
                <w:highlight w:val="none"/>
              </w:rPr>
              <w:t>（响应文件胶装）</w:t>
            </w:r>
            <w:r>
              <w:rPr>
                <w:rFonts w:hint="eastAsia" w:ascii="宋体" w:hAnsi="宋体" w:eastAsia="宋体" w:cs="宋体"/>
                <w:color w:val="auto"/>
                <w:spacing w:val="-5"/>
                <w:sz w:val="24"/>
                <w:szCs w:val="24"/>
                <w:highlight w:val="none"/>
              </w:rPr>
              <w:t>；电子文档一份（格式为</w:t>
            </w:r>
            <w:r>
              <w:rPr>
                <w:rFonts w:hint="eastAsia" w:ascii="宋体" w:hAnsi="宋体" w:eastAsia="宋体" w:cs="宋体"/>
                <w:color w:val="auto"/>
                <w:spacing w:val="-5"/>
                <w:sz w:val="24"/>
                <w:szCs w:val="24"/>
                <w:highlight w:val="none"/>
                <w:lang w:val="en-US" w:eastAsia="zh-CN"/>
              </w:rPr>
              <w:t>W</w:t>
            </w:r>
            <w:r>
              <w:rPr>
                <w:rFonts w:hint="eastAsia" w:ascii="宋体" w:hAnsi="宋体" w:eastAsia="宋体" w:cs="宋体"/>
                <w:color w:val="auto"/>
                <w:spacing w:val="-5"/>
                <w:sz w:val="24"/>
                <w:szCs w:val="24"/>
                <w:highlight w:val="none"/>
              </w:rPr>
              <w:t>ord及PDF格式，U盘）；资格证明文件一份（需单独胶装）；单独密封报价一览表三份（均须加盖供应商公章，否则作无效投标处理）。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6"/>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15</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9" w:line="520" w:lineRule="exact"/>
              <w:ind w:left="103" w:leftChars="0" w:right="139" w:rightChars="0" w:firstLine="1" w:firstLine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13"/>
                <w:sz w:val="24"/>
                <w:szCs w:val="24"/>
                <w:highlight w:val="none"/>
              </w:rPr>
              <w:t>递交响应文件</w:t>
            </w:r>
            <w:r>
              <w:rPr>
                <w:rFonts w:hint="eastAsia" w:ascii="宋体" w:hAnsi="宋体" w:eastAsia="宋体" w:cs="宋体"/>
                <w:color w:val="auto"/>
                <w:spacing w:val="-18"/>
                <w:sz w:val="24"/>
                <w:szCs w:val="24"/>
                <w:highlight w:val="none"/>
              </w:rPr>
              <w:t>截止时间、地</w:t>
            </w:r>
            <w:r>
              <w:rPr>
                <w:rFonts w:hint="eastAsia" w:ascii="宋体" w:hAnsi="宋体" w:eastAsia="宋体" w:cs="宋体"/>
                <w:color w:val="auto"/>
                <w:sz w:val="24"/>
                <w:szCs w:val="24"/>
                <w:highlight w:val="none"/>
              </w:rPr>
              <w:t>点</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递交截止时间：</w:t>
            </w:r>
            <w:r>
              <w:rPr>
                <w:rFonts w:hint="eastAsia" w:ascii="宋体" w:hAnsi="宋体" w:eastAsia="宋体" w:cs="宋体"/>
                <w:color w:val="auto"/>
                <w:sz w:val="24"/>
                <w:szCs w:val="24"/>
                <w:highlight w:val="none"/>
                <w:lang w:val="en-US" w:eastAsia="zh-CN"/>
              </w:rPr>
              <w:t>2021年</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18</w:t>
            </w:r>
            <w:r>
              <w:rPr>
                <w:rFonts w:hint="eastAsia" w:ascii="宋体" w:hAnsi="宋体" w:eastAsia="宋体" w:cs="宋体"/>
                <w:color w:val="auto"/>
                <w:sz w:val="24"/>
                <w:szCs w:val="24"/>
                <w:highlight w:val="none"/>
                <w:lang w:val="en-US" w:eastAsia="zh-CN"/>
              </w:rPr>
              <w:t>日</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lang w:val="en-US" w:eastAsia="zh-CN"/>
              </w:rPr>
              <w:t>时</w:t>
            </w:r>
            <w:r>
              <w:rPr>
                <w:rFonts w:hint="eastAsia" w:ascii="宋体" w:hAnsi="宋体" w:cs="宋体"/>
                <w:color w:val="auto"/>
                <w:sz w:val="24"/>
                <w:szCs w:val="24"/>
                <w:highlight w:val="none"/>
                <w:lang w:val="en-US" w:eastAsia="zh-CN"/>
              </w:rPr>
              <w:t>00</w:t>
            </w:r>
            <w:r>
              <w:rPr>
                <w:rFonts w:hint="eastAsia" w:ascii="宋体" w:hAnsi="宋体" w:eastAsia="宋体" w:cs="宋体"/>
                <w:color w:val="auto"/>
                <w:sz w:val="24"/>
                <w:szCs w:val="24"/>
                <w:highlight w:val="none"/>
                <w:lang w:val="en-US" w:eastAsia="zh-CN"/>
              </w:rPr>
              <w:t>分至2021年</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18</w:t>
            </w:r>
            <w:r>
              <w:rPr>
                <w:rFonts w:hint="eastAsia" w:ascii="宋体" w:hAnsi="宋体" w:eastAsia="宋体" w:cs="宋体"/>
                <w:color w:val="auto"/>
                <w:sz w:val="24"/>
                <w:szCs w:val="24"/>
                <w:highlight w:val="none"/>
                <w:lang w:val="en-US" w:eastAsia="zh-CN"/>
              </w:rPr>
              <w:t>日</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lang w:val="en-US" w:eastAsia="zh-CN"/>
              </w:rPr>
              <w:t>时</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11"/>
                <w:sz w:val="24"/>
                <w:szCs w:val="24"/>
                <w:highlight w:val="none"/>
              </w:rPr>
            </w:pPr>
            <w:r>
              <w:rPr>
                <w:rFonts w:hint="eastAsia" w:ascii="宋体" w:hAnsi="宋体" w:eastAsia="宋体" w:cs="宋体"/>
                <w:color w:val="auto"/>
                <w:sz w:val="24"/>
                <w:szCs w:val="24"/>
                <w:highlight w:val="none"/>
                <w:lang w:val="en-US" w:eastAsia="zh-CN"/>
              </w:rPr>
              <w:t>地点：济南市历下区政务服务中心三楼开标厅（历下区二环东路7097号）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16</w:t>
            </w:r>
          </w:p>
        </w:tc>
        <w:tc>
          <w:tcPr>
            <w:tcW w:w="187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公开报价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时间、地点</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时间：2021年</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18</w:t>
            </w:r>
            <w:r>
              <w:rPr>
                <w:rFonts w:hint="eastAsia" w:ascii="宋体" w:hAnsi="宋体" w:eastAsia="宋体" w:cs="宋体"/>
                <w:color w:val="auto"/>
                <w:sz w:val="24"/>
                <w:szCs w:val="24"/>
                <w:highlight w:val="none"/>
                <w:lang w:val="en-US" w:eastAsia="zh-CN"/>
              </w:rPr>
              <w:t>日</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lang w:val="en-US" w:eastAsia="zh-CN"/>
              </w:rPr>
              <w:t>时</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分（北京时间）</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地点：济南市历下区政务服务中心三楼开标厅（历下区二环东路7097号）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17</w:t>
            </w:r>
          </w:p>
        </w:tc>
        <w:tc>
          <w:tcPr>
            <w:tcW w:w="187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评审办法</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综合评分法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6"/>
                <w:sz w:val="24"/>
                <w:szCs w:val="24"/>
                <w:highlight w:val="none"/>
              </w:rPr>
            </w:pPr>
            <w:r>
              <w:rPr>
                <w:rFonts w:hint="eastAsia" w:ascii="宋体" w:hAnsi="宋体" w:eastAsia="宋体" w:cs="宋体"/>
                <w:color w:val="auto"/>
                <w:spacing w:val="-9"/>
                <w:sz w:val="24"/>
                <w:szCs w:val="24"/>
                <w:highlight w:val="none"/>
              </w:rPr>
              <w:t>18</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9" w:line="520" w:lineRule="exact"/>
              <w:ind w:right="261" w:rightChars="0"/>
              <w:jc w:val="both"/>
              <w:rPr>
                <w:rFonts w:hint="eastAsia" w:ascii="宋体" w:hAnsi="宋体" w:eastAsia="宋体" w:cs="宋体"/>
                <w:color w:val="auto"/>
                <w:spacing w:val="-13"/>
                <w:sz w:val="24"/>
                <w:szCs w:val="24"/>
                <w:highlight w:val="none"/>
              </w:rPr>
            </w:pPr>
            <w:r>
              <w:rPr>
                <w:rFonts w:hint="eastAsia" w:ascii="宋体" w:hAnsi="宋体" w:eastAsia="宋体" w:cs="宋体"/>
                <w:color w:val="auto"/>
                <w:spacing w:val="22"/>
                <w:sz w:val="24"/>
                <w:szCs w:val="24"/>
                <w:highlight w:val="none"/>
              </w:rPr>
              <w:t>节能环保产品政府采购评审</w:t>
            </w:r>
            <w:r>
              <w:rPr>
                <w:rFonts w:hint="eastAsia" w:ascii="宋体" w:hAnsi="宋体" w:eastAsia="宋体" w:cs="宋体"/>
                <w:color w:val="auto"/>
                <w:spacing w:val="10"/>
                <w:sz w:val="24"/>
                <w:szCs w:val="24"/>
                <w:highlight w:val="none"/>
              </w:rPr>
              <w:t>办法</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在价格评审项中，对节能、环保产品分别给予4%技术和价格加分（在价格评审项中，对节能（强制采购节能产品除外）、环保产品分别给予价格评审总分值的4％的加分(加分=4%×[所投节能、环保产品价格在总报价中所占比例]×价格分)。在技术评审项中，对节能（强制采购节能产品除外）、环保产品分别给予技术评审总分值的4％的加分(加分=4%×[所投节能、环保产品价格在总报价中所占比例]×技术分)。）；</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3"/>
                <w:sz w:val="24"/>
                <w:szCs w:val="24"/>
                <w:highlight w:val="none"/>
              </w:rPr>
            </w:pPr>
            <w:r>
              <w:rPr>
                <w:rFonts w:hint="eastAsia" w:ascii="宋体" w:hAnsi="宋体" w:eastAsia="宋体" w:cs="宋体"/>
                <w:color w:val="auto"/>
                <w:sz w:val="24"/>
                <w:szCs w:val="24"/>
                <w:highlight w:val="none"/>
                <w:lang w:val="en-US" w:eastAsia="zh-CN"/>
              </w:rPr>
              <w:t>2）如供应商提供的产品为节能或环保产品，应在投标文件中附国家节能产品认证证书或中国环境标志产品认证证书、说明函、环境标志产品明细表或节能产品明细表、节能、环保政府采购品目清单截图证明文件等证明文件加盖公章，未按要求注明和提供的，将不予认定、不予加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r>
              <w:rPr>
                <w:rFonts w:hint="eastAsia" w:ascii="宋体" w:hAnsi="宋体" w:eastAsia="宋体" w:cs="宋体"/>
                <w:color w:val="auto"/>
                <w:spacing w:val="-9"/>
                <w:sz w:val="24"/>
                <w:szCs w:val="24"/>
                <w:highlight w:val="none"/>
              </w:rPr>
              <w:t>19</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8" w:line="520" w:lineRule="exact"/>
              <w:ind w:right="201" w:rightChars="0"/>
              <w:jc w:val="both"/>
              <w:rPr>
                <w:rFonts w:hint="eastAsia" w:ascii="宋体" w:hAnsi="宋体" w:eastAsia="宋体" w:cs="宋体"/>
                <w:color w:val="auto"/>
                <w:spacing w:val="22"/>
                <w:sz w:val="24"/>
                <w:szCs w:val="24"/>
                <w:highlight w:val="none"/>
              </w:rPr>
            </w:pPr>
            <w:r>
              <w:rPr>
                <w:rFonts w:hint="eastAsia" w:ascii="宋体" w:hAnsi="宋体" w:eastAsia="宋体" w:cs="宋体"/>
                <w:color w:val="auto"/>
                <w:spacing w:val="-17"/>
                <w:sz w:val="24"/>
                <w:szCs w:val="24"/>
                <w:highlight w:val="none"/>
              </w:rPr>
              <w:t>小型、微型企</w:t>
            </w:r>
            <w:r>
              <w:rPr>
                <w:rFonts w:hint="eastAsia" w:ascii="宋体" w:hAnsi="宋体" w:eastAsia="宋体" w:cs="宋体"/>
                <w:color w:val="auto"/>
                <w:spacing w:val="-9"/>
                <w:sz w:val="24"/>
                <w:szCs w:val="24"/>
                <w:highlight w:val="none"/>
              </w:rPr>
              <w:t>业有关政策</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1）根据《政府采购促进中小企业发展管理办法》的规定，本项目评标委员会将给予小微企业产品的评审价格5%的价格扣除；小微企业将以扣除后的评审价格参与评审；</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2）小型、微型企业产品价格需扣除的，须提供：（未按要求提供声明函的，将不给予价格扣除的政策优惠；）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注：代理商投标时，还需同时提供代理商及生产厂家加盖公章的下列证明文件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①《中小企业声明函》；</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②如供应商为监狱企业，须提供省级以上监狱管理局、戒毒管理局（含新疆生产建设兵团）出具的属于监狱企业的证明文件复印件加盖公章；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3）具体计算方式为：最终价格=投标报价×95%，按照最终价格计算并参与评审。</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4）小型、微型企业应当同时符合以下条件：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①依据《政府采购促进中小企业发展管理办法》（财库〔2020〕46号）规定，参加政府采购活动的小微企业应当提供本办法规定的《中小企业声明函》；</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②按照《关于印发中小企业划型标准规定的通知》（工信部联企业〔2011〕300号）规定，供应商应符合中小企业划分标准；所称中小企业划分标准，是指国务院有关部门根据企业从业人员、营业收入、资产总额等指标制定的中小企业划型标准。</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③提供本企业制造的货物、承担的工程或者服务，或者提供其他小型或微型企业制造的货物。货物不包括使用大型企业注册商标的货物。小型、微型企业提供中型企业制造的货物的，视同为中型企业。</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④小型、微型企业提供中型企业制造的货物的，视同为中型企业。</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⑤小型和微型企业提供的货物中含有中型及以上企业的产品或者大中型企业提供货物中含有小型、微型企业产品的，均不给予价格扣除。⑥评分得分非整数的保留小数点后两位（小数点后第三位数四舍五入）。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⑦监狱企业参与政府采购活动，均视同小型、微型企业，享受国家优惠政策。</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如发现供应商不如实填写小微企业声明函及提供真实的证明材料的，如中标将取消中标资格；同时采购人及采购代理机构有权向行政监督部门申请将其列入不诚信供应商名单并停止其参与一定期限的政府采购活动。</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1"/>
                <w:sz w:val="24"/>
                <w:szCs w:val="24"/>
                <w:highlight w:val="none"/>
              </w:rPr>
            </w:pPr>
            <w:r>
              <w:rPr>
                <w:rFonts w:hint="eastAsia" w:ascii="宋体" w:hAnsi="宋体" w:eastAsia="宋体" w:cs="宋体"/>
                <w:color w:val="auto"/>
                <w:sz w:val="24"/>
                <w:szCs w:val="24"/>
                <w:highlight w:val="none"/>
                <w:lang w:val="en-US" w:eastAsia="zh-CN"/>
              </w:rPr>
              <w:t>6）评审价格仅为评定价格，不作为最终的中标价格。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eastAsia" w:ascii="宋体" w:hAnsi="宋体" w:eastAsia="宋体" w:cs="宋体"/>
                <w:color w:val="auto"/>
                <w:spacing w:val="-9"/>
                <w:sz w:val="24"/>
                <w:szCs w:val="24"/>
                <w:highlight w:val="none"/>
              </w:rPr>
            </w:pPr>
          </w:p>
          <w:p>
            <w:pPr>
              <w:keepNext w:val="0"/>
              <w:keepLines w:val="0"/>
              <w:pageBreakBefore w:val="0"/>
              <w:wordWrap/>
              <w:overflowPunct/>
              <w:topLinePunct w:val="0"/>
              <w:bidi w:val="0"/>
              <w:spacing w:before="78" w:line="520" w:lineRule="exact"/>
              <w:jc w:val="both"/>
              <w:rPr>
                <w:rFonts w:hint="default" w:ascii="宋体" w:hAnsi="宋体" w:eastAsia="宋体" w:cs="宋体"/>
                <w:color w:val="auto"/>
                <w:spacing w:val="-9"/>
                <w:sz w:val="24"/>
                <w:szCs w:val="24"/>
                <w:highlight w:val="none"/>
                <w:lang w:val="en-US" w:eastAsia="zh-CN"/>
              </w:rPr>
            </w:pPr>
            <w:r>
              <w:rPr>
                <w:rFonts w:hint="eastAsia" w:ascii="宋体" w:hAnsi="宋体" w:cs="宋体"/>
                <w:color w:val="auto"/>
                <w:spacing w:val="-9"/>
                <w:sz w:val="24"/>
                <w:szCs w:val="24"/>
                <w:highlight w:val="none"/>
                <w:lang w:val="en-US" w:eastAsia="zh-CN"/>
              </w:rPr>
              <w:t>20</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line="520" w:lineRule="exact"/>
              <w:jc w:val="both"/>
              <w:rPr>
                <w:rFonts w:hint="eastAsia" w:ascii="宋体" w:hAnsi="宋体" w:eastAsia="宋体" w:cs="宋体"/>
                <w:color w:val="auto"/>
                <w:sz w:val="24"/>
                <w:szCs w:val="24"/>
                <w:highlight w:val="none"/>
              </w:rPr>
            </w:pPr>
          </w:p>
          <w:p>
            <w:pPr>
              <w:keepNext w:val="0"/>
              <w:keepLines w:val="0"/>
              <w:pageBreakBefore w:val="0"/>
              <w:wordWrap/>
              <w:overflowPunct/>
              <w:topLinePunct w:val="0"/>
              <w:bidi w:val="0"/>
              <w:spacing w:before="79" w:line="520" w:lineRule="exact"/>
              <w:ind w:right="201" w:rightChars="0"/>
              <w:jc w:val="both"/>
              <w:rPr>
                <w:rFonts w:hint="eastAsia" w:ascii="宋体" w:hAnsi="宋体" w:eastAsia="宋体" w:cs="宋体"/>
                <w:color w:val="auto"/>
                <w:spacing w:val="22"/>
                <w:sz w:val="24"/>
                <w:szCs w:val="24"/>
                <w:highlight w:val="none"/>
              </w:rPr>
            </w:pPr>
            <w:r>
              <w:rPr>
                <w:rFonts w:hint="eastAsia" w:ascii="宋体" w:hAnsi="宋体" w:eastAsia="宋体" w:cs="宋体"/>
                <w:color w:val="auto"/>
                <w:spacing w:val="-10"/>
                <w:sz w:val="24"/>
                <w:szCs w:val="24"/>
                <w:highlight w:val="none"/>
              </w:rPr>
              <w:t>促进残疾人就</w:t>
            </w:r>
            <w:r>
              <w:rPr>
                <w:rFonts w:hint="eastAsia" w:ascii="宋体" w:hAnsi="宋体" w:eastAsia="宋体" w:cs="宋体"/>
                <w:color w:val="auto"/>
                <w:spacing w:val="-9"/>
                <w:sz w:val="24"/>
                <w:szCs w:val="24"/>
                <w:highlight w:val="none"/>
              </w:rPr>
              <w:t>业有关政策</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1、给予残疾人福利性单位产品的价格5%的扣除；计算方法是：</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最终价格＝投标报价×95%，按照最终价格计算并参与评审。</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财政部民政部中国残疾人联合会关于促进残疾人就业政府采购政策的通知》（财库〔2017〕141号）的规定，供应商如符合残疾人福利性单位的条件，须在开标现场提供《残疾人福利性单位声明函》原件，否则评审时不予承认。</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符合条件的残疾人福利性单位在参加政府采购活动时，提供《残疾人福利性单位声明函》，并对声明的真实性负责。任何单位或者个人在政府采购活动中均不得要求残疾人福利性单位提供其他证明声明函内容的材料。</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成交供应商为残疾人福利性单位的，采购人或者其委托的采购代理机构应当随成交结果同时公告其《残疾人福利性单位声明函》，接受社会监督。</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1"/>
                <w:sz w:val="24"/>
                <w:szCs w:val="24"/>
                <w:highlight w:val="none"/>
              </w:rPr>
            </w:pPr>
            <w:r>
              <w:rPr>
                <w:rFonts w:hint="eastAsia" w:ascii="宋体" w:hAnsi="宋体" w:eastAsia="宋体" w:cs="宋体"/>
                <w:color w:val="auto"/>
                <w:sz w:val="24"/>
                <w:szCs w:val="24"/>
                <w:highlight w:val="none"/>
                <w:lang w:val="en-US" w:eastAsia="zh-CN"/>
              </w:rPr>
              <w:t>供应商提供的《残疾人福利性单位声明函》与事实不符的，依照《政府采购法》第七十七条第一款的规定追究法律责任。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8" w:line="520" w:lineRule="exact"/>
              <w:jc w:val="both"/>
              <w:rPr>
                <w:rFonts w:hint="default" w:ascii="宋体" w:hAnsi="宋体" w:eastAsia="宋体" w:cs="宋体"/>
                <w:color w:val="auto"/>
                <w:spacing w:val="-9"/>
                <w:sz w:val="24"/>
                <w:szCs w:val="24"/>
                <w:highlight w:val="none"/>
                <w:lang w:val="en-US" w:eastAsia="zh-CN"/>
              </w:rPr>
            </w:pPr>
            <w:r>
              <w:rPr>
                <w:rFonts w:hint="eastAsia" w:ascii="宋体" w:hAnsi="宋体" w:cs="宋体"/>
                <w:color w:val="auto"/>
                <w:spacing w:val="-9"/>
                <w:sz w:val="24"/>
                <w:szCs w:val="24"/>
                <w:highlight w:val="none"/>
                <w:lang w:val="en-US" w:eastAsia="zh-CN"/>
              </w:rPr>
              <w:t>21</w:t>
            </w:r>
          </w:p>
        </w:tc>
        <w:tc>
          <w:tcPr>
            <w:tcW w:w="1874" w:type="dxa"/>
            <w:tcBorders>
              <w:top w:val="single" w:color="000000" w:sz="2" w:space="0"/>
              <w:bottom w:val="single" w:color="000000" w:sz="2" w:space="0"/>
            </w:tcBorders>
            <w:vAlign w:val="center"/>
          </w:tcPr>
          <w:p>
            <w:pPr>
              <w:keepNext w:val="0"/>
              <w:keepLines w:val="0"/>
              <w:pageBreakBefore w:val="0"/>
              <w:wordWrap/>
              <w:overflowPunct/>
              <w:topLinePunct w:val="0"/>
              <w:bidi w:val="0"/>
              <w:spacing w:before="79" w:line="520" w:lineRule="exact"/>
              <w:ind w:right="201" w:rightChars="0"/>
              <w:jc w:val="both"/>
              <w:rPr>
                <w:rFonts w:hint="eastAsia" w:ascii="宋体" w:hAnsi="宋体" w:eastAsia="宋体" w:cs="宋体"/>
                <w:color w:val="auto"/>
                <w:spacing w:val="22"/>
                <w:sz w:val="24"/>
                <w:szCs w:val="24"/>
                <w:highlight w:val="none"/>
              </w:rPr>
            </w:pPr>
            <w:r>
              <w:rPr>
                <w:rFonts w:hint="eastAsia" w:ascii="宋体" w:hAnsi="宋体" w:eastAsia="宋体" w:cs="宋体"/>
                <w:color w:val="auto"/>
                <w:spacing w:val="-10"/>
                <w:sz w:val="24"/>
                <w:szCs w:val="24"/>
                <w:highlight w:val="none"/>
              </w:rPr>
              <w:t>同时具备小型、微型企业产品、残疾人企业、监狱企业评比原则</w:t>
            </w:r>
          </w:p>
        </w:tc>
        <w:tc>
          <w:tcPr>
            <w:tcW w:w="7369"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1）最终评比价格=总报价-小型、微型企业价格扣除/残疾人企业价格扣除/监狱产品价格扣除</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1"/>
                <w:sz w:val="24"/>
                <w:szCs w:val="24"/>
                <w:highlight w:val="none"/>
              </w:rPr>
            </w:pPr>
            <w:r>
              <w:rPr>
                <w:rFonts w:hint="eastAsia" w:ascii="宋体" w:hAnsi="宋体" w:eastAsia="宋体" w:cs="宋体"/>
                <w:b/>
                <w:bCs/>
                <w:color w:val="auto"/>
                <w:sz w:val="24"/>
                <w:szCs w:val="24"/>
                <w:highlight w:val="none"/>
                <w:lang w:val="en-US" w:eastAsia="zh-CN"/>
              </w:rPr>
              <w:t>2）最终评比价格仅为评定价格，不作为最终的中标价格。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注意</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事项</w:t>
            </w:r>
          </w:p>
        </w:tc>
        <w:tc>
          <w:tcPr>
            <w:tcW w:w="9243" w:type="dxa"/>
            <w:gridSpan w:val="2"/>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1、不接受可选择或可调整的投标方案，任何有选择的或可调整的投标方案将被视为非响应性投标而被拒绝。</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供应商在响应文件及相关文件的签订、履行、通知等事项的书面文件中的单位盖章、印章、公章等处均指与当事人全称相一致的标准公章，不得使用其他形式（如带有“专用章”等字样的印章）。不符合本条规定的响应文件作废标处理。</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3、供应商须按照磋商文件要求在响应文件指定的位置上签字盖章。不符合本条规定的响应文件作废标处理。</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4、响应文件必须采用胶装，不得采用活页装订。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49" w:hRule="atLeast"/>
          <w:jc w:val="center"/>
        </w:trPr>
        <w:tc>
          <w:tcPr>
            <w:tcW w:w="823"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疫情</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防控</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方案</w:t>
            </w:r>
          </w:p>
        </w:tc>
        <w:tc>
          <w:tcPr>
            <w:tcW w:w="9243" w:type="dxa"/>
            <w:gridSpan w:val="2"/>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为做好新冠肺炎的疫情防控，现对供应商公开报价及磋商现场人数及人员进行控制：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每家供应商只能指定一人进入会场(开标厅)，并须出示健康通行码。进入开标厅后，请各采购相关当事人保持间距坐落，严禁聚集、抽烟、随地吐痰、摘下口罩等行为。政府采购活动结束后，如无特殊需要请供应商尽快离场。</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2、14天内境外返济或者与发热病人接触史的采购相关当事人，必须如实申报登记有关信息。如在政府采购活动现场发现采购相关当事人隐瞒、漏报、迟报等行为，依照法律法规和规定追究责任。</w:t>
            </w:r>
          </w:p>
        </w:tc>
      </w:tr>
    </w:tbl>
    <w:p>
      <w:pPr>
        <w:rPr>
          <w:rFonts w:ascii="宋体"/>
          <w:color w:val="auto"/>
          <w:sz w:val="21"/>
          <w:highlight w:val="none"/>
        </w:rPr>
      </w:pPr>
    </w:p>
    <w:p>
      <w:pPr>
        <w:rPr>
          <w:color w:val="auto"/>
          <w:highlight w:val="none"/>
        </w:rPr>
        <w:sectPr>
          <w:headerReference r:id="rId5" w:type="default"/>
          <w:footerReference r:id="rId6" w:type="default"/>
          <w:pgSz w:w="11905" w:h="16838"/>
          <w:pgMar w:top="1440" w:right="1587" w:bottom="1440" w:left="1587" w:header="850" w:footer="720" w:gutter="0"/>
          <w:pgNumType w:fmt="decimal"/>
          <w:cols w:space="0" w:num="1"/>
          <w:rtlGutter w:val="0"/>
          <w:docGrid w:linePitch="0" w:charSpace="0"/>
        </w:sectPr>
      </w:pPr>
    </w:p>
    <w:p>
      <w:pPr>
        <w:widowControl w:val="0"/>
        <w:kinsoku/>
        <w:autoSpaceDE/>
        <w:autoSpaceDN/>
        <w:adjustRightInd/>
        <w:snapToGrid/>
        <w:spacing w:line="600" w:lineRule="exact"/>
        <w:jc w:val="center"/>
        <w:textAlignment w:val="auto"/>
        <w:outlineLvl w:val="0"/>
        <w:rPr>
          <w:rFonts w:hint="eastAsia" w:ascii="宋体" w:hAnsi="宋体" w:eastAsia="宋体" w:cs="宋体"/>
          <w:b/>
          <w:bCs/>
          <w:snapToGrid/>
          <w:color w:val="auto"/>
          <w:kern w:val="2"/>
          <w:sz w:val="32"/>
          <w:szCs w:val="32"/>
          <w:highlight w:val="none"/>
          <w:lang w:val="en-US" w:eastAsia="zh-CN" w:bidi="ar-SA"/>
        </w:rPr>
        <w:sectPr>
          <w:footerReference r:id="rId7" w:type="default"/>
          <w:type w:val="continuous"/>
          <w:pgSz w:w="11905" w:h="16838"/>
          <w:pgMar w:top="1440" w:right="1587" w:bottom="1440" w:left="1587" w:header="850" w:footer="720" w:gutter="0"/>
          <w:pgNumType w:fmt="decimal"/>
          <w:cols w:space="0" w:num="1"/>
          <w:rtlGutter w:val="0"/>
          <w:docGrid w:linePitch="0" w:charSpace="0"/>
        </w:sectPr>
      </w:pPr>
    </w:p>
    <w:p>
      <w:pPr>
        <w:widowControl w:val="0"/>
        <w:kinsoku/>
        <w:autoSpaceDE/>
        <w:autoSpaceDN/>
        <w:adjustRightInd/>
        <w:snapToGrid/>
        <w:spacing w:line="600" w:lineRule="exact"/>
        <w:jc w:val="center"/>
        <w:textAlignment w:val="auto"/>
        <w:outlineLvl w:val="0"/>
        <w:rPr>
          <w:rFonts w:hint="eastAsia" w:ascii="宋体" w:hAnsi="宋体" w:eastAsia="宋体" w:cs="宋体"/>
          <w:b/>
          <w:bCs/>
          <w:snapToGrid/>
          <w:color w:val="auto"/>
          <w:kern w:val="2"/>
          <w:sz w:val="32"/>
          <w:szCs w:val="32"/>
          <w:highlight w:val="none"/>
          <w:lang w:val="en-US" w:eastAsia="zh-CN" w:bidi="ar-SA"/>
        </w:rPr>
      </w:pPr>
      <w:bookmarkStart w:id="3" w:name="_Toc12990"/>
      <w:r>
        <w:rPr>
          <w:rFonts w:hint="eastAsia" w:ascii="宋体" w:hAnsi="宋体" w:eastAsia="宋体" w:cs="宋体"/>
          <w:b/>
          <w:bCs/>
          <w:snapToGrid/>
          <w:color w:val="auto"/>
          <w:kern w:val="2"/>
          <w:sz w:val="32"/>
          <w:szCs w:val="32"/>
          <w:highlight w:val="none"/>
          <w:lang w:val="en-US" w:eastAsia="zh-CN" w:bidi="ar-SA"/>
        </w:rPr>
        <w:t>一、说明</w:t>
      </w:r>
      <w:bookmarkEnd w:id="3"/>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1.采购人</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系指济南市历下区人民政府姚家街道办事处（本级）。</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2.采购代理机构</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系指山东蓝盾招标代理有限公司。</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3.合格供应商</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1.符合《中华人民共和国政府采购法》第二十二条规定的条件；</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2.供应商须具有独立承担民事责任的能力，在中国境内注册的独立法人或依法成立的其他组织或者自然人，持有合法营业执照，且在人员、设备、资金等方面具有承担本项目的能力和经验；</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4.落实政府采购政策需满足的资格要求：无；</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5.本项目的特定资格要求：</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5.1供应商须具备建筑工程施工总承包叁级及以上资质或者建筑装修装饰工程专业承包贰级及以上资质,且具有有效的安全生产许可证；拟派本项目的项目经理应具有二级及以上建造师资格证（建筑工程）及有效安全生产考核B证；</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5.2本项目不接受联合体报价。</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4.踏勘现场</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1.采购人不统一组织踏勘现场，供应商可自行踏勘现场，费用自理。</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2.除采购人原因外，供应商自行负责由此次踏勘现场而造成的死亡、人身伤害、财产损失、损害以及任何其它损失、损害和引起的费用和开支承担责任。</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5.投标费用</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无论投标过程中的方法和结果如何，供应商自行承担所有与参加投标有关的费用。</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6．其他</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6.1不论采购过程和投标结果如何，供应商的响应文件（含电子版）均不退还。</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6.2除磋商文件中另有规定外，磋商文件所使用的时间单位“天”、“日”均指日历天，且所有时刻均为北京时间。</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6.3参与招标投标活动的各方应对磋商文件和响应文件中的商业和技术等保密，违者应对此造成的后果承担法律责任。</w:t>
      </w:r>
    </w:p>
    <w:p>
      <w:pPr>
        <w:widowControl w:val="0"/>
        <w:kinsoku/>
        <w:autoSpaceDE/>
        <w:autoSpaceDN/>
        <w:adjustRightInd/>
        <w:snapToGrid/>
        <w:spacing w:line="600" w:lineRule="exact"/>
        <w:jc w:val="center"/>
        <w:textAlignment w:val="auto"/>
        <w:outlineLvl w:val="0"/>
        <w:rPr>
          <w:rFonts w:hint="eastAsia" w:ascii="宋体" w:hAnsi="宋体" w:eastAsia="宋体" w:cs="宋体"/>
          <w:b/>
          <w:bCs/>
          <w:snapToGrid/>
          <w:color w:val="auto"/>
          <w:kern w:val="2"/>
          <w:sz w:val="32"/>
          <w:szCs w:val="32"/>
          <w:highlight w:val="none"/>
          <w:lang w:val="en-US" w:eastAsia="zh-CN" w:bidi="ar-SA"/>
        </w:rPr>
      </w:pPr>
      <w:bookmarkStart w:id="4" w:name="_Toc3831"/>
      <w:r>
        <w:rPr>
          <w:rFonts w:hint="eastAsia" w:ascii="宋体" w:hAnsi="宋体" w:eastAsia="宋体" w:cs="宋体"/>
          <w:b/>
          <w:bCs/>
          <w:snapToGrid/>
          <w:color w:val="auto"/>
          <w:kern w:val="2"/>
          <w:sz w:val="32"/>
          <w:szCs w:val="32"/>
          <w:highlight w:val="none"/>
          <w:lang w:val="en-US" w:eastAsia="zh-CN" w:bidi="ar-SA"/>
        </w:rPr>
        <w:t>二、磋商文件</w:t>
      </w:r>
      <w:bookmarkEnd w:id="4"/>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7.磋商文件组成</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本磋商文件由磋商文件目录所列内容组成。</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8.磋商文件澄清</w:t>
      </w:r>
    </w:p>
    <w:p>
      <w:pPr>
        <w:widowControl w:val="0"/>
        <w:kinsoku/>
        <w:autoSpaceDE/>
        <w:autoSpaceDN/>
        <w:adjustRightInd/>
        <w:snapToGrid/>
        <w:spacing w:line="600" w:lineRule="atLeast"/>
        <w:ind w:firstLine="240" w:firstLineChars="1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供应商对磋商文件任何部分如有疑问，任何要求澄清磋商文件的供应商，</w:t>
      </w:r>
      <w:r>
        <w:rPr>
          <w:rFonts w:hint="eastAsia" w:ascii="宋体" w:hAnsi="宋体" w:eastAsia="宋体" w:cs="宋体"/>
          <w:b w:val="0"/>
          <w:bCs w:val="0"/>
          <w:snapToGrid/>
          <w:color w:val="auto"/>
          <w:kern w:val="2"/>
          <w:sz w:val="24"/>
          <w:szCs w:val="24"/>
          <w:highlight w:val="none"/>
          <w:lang w:val="en-US" w:eastAsia="zh-CN" w:bidi="ar-SA"/>
        </w:rPr>
        <w:t>请于2021年</w:t>
      </w:r>
      <w:r>
        <w:rPr>
          <w:rFonts w:hint="eastAsia" w:ascii="宋体" w:hAnsi="宋体" w:cs="宋体"/>
          <w:b w:val="0"/>
          <w:bCs w:val="0"/>
          <w:snapToGrid/>
          <w:color w:val="auto"/>
          <w:kern w:val="2"/>
          <w:sz w:val="24"/>
          <w:szCs w:val="24"/>
          <w:highlight w:val="none"/>
          <w:lang w:val="en-US" w:eastAsia="zh-CN" w:bidi="ar-SA"/>
        </w:rPr>
        <w:t>10</w:t>
      </w:r>
      <w:r>
        <w:rPr>
          <w:rFonts w:hint="eastAsia" w:ascii="宋体" w:hAnsi="宋体" w:eastAsia="宋体" w:cs="宋体"/>
          <w:b w:val="0"/>
          <w:bCs w:val="0"/>
          <w:snapToGrid/>
          <w:color w:val="auto"/>
          <w:kern w:val="2"/>
          <w:sz w:val="24"/>
          <w:szCs w:val="24"/>
          <w:highlight w:val="none"/>
          <w:lang w:val="en-US" w:eastAsia="zh-CN" w:bidi="ar-SA"/>
        </w:rPr>
        <w:t>月</w:t>
      </w:r>
      <w:r>
        <w:rPr>
          <w:rFonts w:hint="eastAsia" w:ascii="宋体" w:hAnsi="宋体" w:cs="宋体"/>
          <w:b w:val="0"/>
          <w:bCs w:val="0"/>
          <w:snapToGrid/>
          <w:color w:val="auto"/>
          <w:kern w:val="2"/>
          <w:sz w:val="24"/>
          <w:szCs w:val="24"/>
          <w:highlight w:val="none"/>
          <w:lang w:val="en-US" w:eastAsia="zh-CN" w:bidi="ar-SA"/>
        </w:rPr>
        <w:t>12</w:t>
      </w:r>
      <w:r>
        <w:rPr>
          <w:rFonts w:hint="eastAsia" w:ascii="宋体" w:hAnsi="宋体" w:eastAsia="宋体" w:cs="宋体"/>
          <w:b w:val="0"/>
          <w:bCs w:val="0"/>
          <w:snapToGrid/>
          <w:color w:val="auto"/>
          <w:kern w:val="2"/>
          <w:sz w:val="24"/>
          <w:szCs w:val="24"/>
          <w:highlight w:val="none"/>
          <w:lang w:val="en-US" w:eastAsia="zh-CN" w:bidi="ar-SA"/>
        </w:rPr>
        <w:t>日12时</w:t>
      </w:r>
      <w:r>
        <w:rPr>
          <w:rFonts w:hint="eastAsia" w:ascii="宋体" w:hAnsi="宋体" w:eastAsia="宋体" w:cs="宋体"/>
          <w:b w:val="0"/>
          <w:bCs w:val="0"/>
          <w:snapToGrid/>
          <w:color w:val="auto"/>
          <w:kern w:val="2"/>
          <w:sz w:val="24"/>
          <w:szCs w:val="24"/>
          <w:highlight w:val="none"/>
          <w:lang w:val="en-US" w:eastAsia="zh-CN" w:bidi="ar-SA"/>
        </w:rPr>
        <w:t>前发送至Ldzb002@163.com,均应以书面形式(加盖公章扫描件）发送至Ldzb002@163.com。采购人（或采购代理机构）关于本项目的澄清、修改、补充等信息更正内容均在《山东省政府采购信息公开平台》等网站发布，投标人自行查阅网站信息，未及时查阅者自行承担相应后果，不再单独告知。答疑文件作为磋商文件的组成部分，对供应商起约束作用。</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5" w:name="_Toc12779"/>
      <w:r>
        <w:rPr>
          <w:rFonts w:hint="eastAsia" w:ascii="宋体" w:hAnsi="宋体" w:eastAsia="宋体" w:cs="宋体"/>
          <w:b/>
          <w:bCs/>
          <w:snapToGrid/>
          <w:color w:val="auto"/>
          <w:kern w:val="2"/>
          <w:sz w:val="32"/>
          <w:szCs w:val="32"/>
          <w:highlight w:val="none"/>
          <w:lang w:val="en-US" w:eastAsia="zh-CN" w:bidi="ar-SA"/>
        </w:rPr>
        <w:t>三、响应文件编写</w:t>
      </w:r>
      <w:bookmarkEnd w:id="5"/>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9.投标语言及计量单位</w:t>
      </w:r>
    </w:p>
    <w:p>
      <w:pPr>
        <w:spacing w:line="600" w:lineRule="atLeast"/>
        <w:ind w:firstLine="240" w:firstLineChars="100"/>
        <w:jc w:val="left"/>
        <w:rPr>
          <w:rFonts w:ascii="宋体" w:hAnsi="宋体" w:cs="宋体"/>
          <w:color w:val="auto"/>
          <w:sz w:val="24"/>
          <w:highlight w:val="none"/>
        </w:rPr>
      </w:pPr>
      <w:r>
        <w:rPr>
          <w:rFonts w:hint="eastAsia" w:ascii="宋体" w:hAnsi="宋体" w:cs="宋体"/>
          <w:color w:val="auto"/>
          <w:sz w:val="24"/>
          <w:highlight w:val="none"/>
        </w:rPr>
        <w:t>9.1 报价人提交的报价文件以及报价人与采购代理机构就有关投标的所有来往函电均应使用中文简体字。</w:t>
      </w:r>
    </w:p>
    <w:p>
      <w:pPr>
        <w:spacing w:line="600" w:lineRule="atLeast"/>
        <w:ind w:firstLine="240" w:firstLineChars="100"/>
        <w:jc w:val="left"/>
        <w:rPr>
          <w:rFonts w:ascii="宋体" w:hAnsi="宋体" w:cs="宋体"/>
          <w:color w:val="auto"/>
          <w:sz w:val="24"/>
          <w:highlight w:val="none"/>
        </w:rPr>
      </w:pPr>
      <w:r>
        <w:rPr>
          <w:rFonts w:hint="eastAsia" w:ascii="宋体" w:hAnsi="宋体" w:cs="宋体"/>
          <w:color w:val="auto"/>
          <w:sz w:val="24"/>
          <w:highlight w:val="none"/>
        </w:rPr>
        <w:t>9.2 报价人所提供的技术文件和资料，应使用中文简体字。</w:t>
      </w:r>
    </w:p>
    <w:p>
      <w:pPr>
        <w:spacing w:line="600" w:lineRule="atLeast"/>
        <w:ind w:firstLine="240" w:firstLineChars="100"/>
        <w:jc w:val="left"/>
        <w:rPr>
          <w:rFonts w:ascii="宋体" w:hAnsi="宋体" w:cs="宋体"/>
          <w:color w:val="auto"/>
          <w:sz w:val="24"/>
          <w:highlight w:val="none"/>
        </w:rPr>
      </w:pPr>
      <w:r>
        <w:rPr>
          <w:rFonts w:hint="eastAsia" w:ascii="宋体" w:hAnsi="宋体" w:cs="宋体"/>
          <w:color w:val="auto"/>
          <w:sz w:val="24"/>
          <w:highlight w:val="none"/>
        </w:rPr>
        <w:t>9.3 原版为外文的证书类文件，以及由外国人做出的本人签名、外国公司的名称或外国印章等可以是外文，但采购代理机构可以要求报价人提供翻译文件，必要时可以要求提供附有公证书的翻译文件。</w:t>
      </w:r>
    </w:p>
    <w:p>
      <w:pPr>
        <w:spacing w:line="600" w:lineRule="atLeast"/>
        <w:ind w:firstLine="240" w:firstLineChars="100"/>
        <w:jc w:val="left"/>
        <w:rPr>
          <w:rFonts w:ascii="宋体" w:hAnsi="宋体" w:cs="宋体"/>
          <w:color w:val="auto"/>
          <w:sz w:val="24"/>
          <w:highlight w:val="none"/>
        </w:rPr>
      </w:pPr>
      <w:r>
        <w:rPr>
          <w:rFonts w:hint="eastAsia" w:ascii="宋体" w:hAnsi="宋体" w:cs="宋体"/>
          <w:color w:val="auto"/>
          <w:sz w:val="24"/>
          <w:highlight w:val="none"/>
        </w:rPr>
        <w:t>9.4 除竞争性磋商文件的技术规格中另有规定外，报价文件中所使用的计量单位应使用中华人民共和国法定计量单位。</w:t>
      </w:r>
    </w:p>
    <w:p>
      <w:pPr>
        <w:spacing w:line="600" w:lineRule="atLeast"/>
        <w:ind w:firstLine="240" w:firstLineChars="100"/>
        <w:jc w:val="left"/>
        <w:rPr>
          <w:rFonts w:ascii="宋体" w:hAnsi="宋体" w:cs="宋体"/>
          <w:color w:val="auto"/>
          <w:sz w:val="24"/>
          <w:highlight w:val="none"/>
        </w:rPr>
      </w:pPr>
      <w:r>
        <w:rPr>
          <w:rFonts w:hint="eastAsia" w:ascii="宋体" w:hAnsi="宋体" w:cs="宋体"/>
          <w:color w:val="auto"/>
          <w:sz w:val="24"/>
          <w:highlight w:val="none"/>
        </w:rPr>
        <w:t>9.5 对违反上述规定情形的，评标委员会有权要求其限期提供加盖公章的翻译文件或取消其投标资格。</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10.响应文件组成</w:t>
      </w:r>
    </w:p>
    <w:p>
      <w:pPr>
        <w:widowControl w:val="0"/>
        <w:kinsoku/>
        <w:autoSpaceDE/>
        <w:autoSpaceDN/>
        <w:adjustRightInd/>
        <w:snapToGrid/>
        <w:spacing w:line="600" w:lineRule="atLeast"/>
        <w:ind w:firstLine="241" w:firstLineChars="100"/>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10.1资格、资质证明文件</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1)法定代表人授权委托书；</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2)营业执照；</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3)供应商资质证书及有效的安全生产许可证；</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4拟派本项目的项目经理建造师资格证及有效安全生产考核B证；</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5)供应商的财务状况（需提供2020年度经审计的财务报告或2021年出具的银行资信证明</w:t>
      </w:r>
      <w:r>
        <w:rPr>
          <w:rFonts w:hint="eastAsia" w:ascii="宋体" w:hAnsi="宋体" w:cs="宋体"/>
          <w:color w:val="auto"/>
          <w:sz w:val="24"/>
          <w:highlight w:val="none"/>
        </w:rPr>
        <w:t>或财政部门认可的政府采购专业担保机构出具的担保函扫描件加盖公章）</w:t>
      </w:r>
      <w:r>
        <w:rPr>
          <w:rFonts w:hint="eastAsia" w:ascii="宋体" w:hAnsi="宋体" w:eastAsia="宋体" w:cs="宋体"/>
          <w:b w:val="0"/>
          <w:bCs w:val="0"/>
          <w:snapToGrid/>
          <w:color w:val="auto"/>
          <w:kern w:val="2"/>
          <w:sz w:val="24"/>
          <w:szCs w:val="24"/>
          <w:highlight w:val="none"/>
          <w:lang w:val="en-US" w:eastAsia="zh-CN" w:bidi="ar-SA"/>
        </w:rPr>
        <w:t>；</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6)供应商需提供2021年</w:t>
      </w:r>
      <w:r>
        <w:rPr>
          <w:rFonts w:hint="eastAsia" w:ascii="宋体" w:hAnsi="宋体" w:cs="宋体"/>
          <w:b w:val="0"/>
          <w:bCs w:val="0"/>
          <w:snapToGrid/>
          <w:color w:val="auto"/>
          <w:kern w:val="2"/>
          <w:sz w:val="24"/>
          <w:szCs w:val="24"/>
          <w:highlight w:val="none"/>
          <w:lang w:val="en-US" w:eastAsia="zh-CN" w:bidi="ar-SA"/>
        </w:rPr>
        <w:t>1月</w:t>
      </w:r>
      <w:r>
        <w:rPr>
          <w:rFonts w:hint="eastAsia" w:ascii="宋体" w:hAnsi="宋体" w:eastAsia="宋体" w:cs="宋体"/>
          <w:b w:val="0"/>
          <w:bCs w:val="0"/>
          <w:snapToGrid/>
          <w:color w:val="auto"/>
          <w:kern w:val="2"/>
          <w:sz w:val="24"/>
          <w:szCs w:val="24"/>
          <w:highlight w:val="none"/>
          <w:lang w:val="en-US" w:eastAsia="zh-CN" w:bidi="ar-SA"/>
        </w:rPr>
        <w:t>至今任意3个月的社会保障资金的证明资料</w:t>
      </w:r>
      <w:r>
        <w:rPr>
          <w:rFonts w:hint="eastAsia" w:ascii="宋体" w:hAnsi="宋体" w:cs="宋体"/>
          <w:color w:val="auto"/>
          <w:sz w:val="24"/>
          <w:highlight w:val="none"/>
        </w:rPr>
        <w:t>扫描件加盖公章（专用收据或社会保险缴纳清单）（在本项目公告发布之日前不需要缴纳社会保障资金的，提供不需要缴纳社会保障金声明函（见附件））</w:t>
      </w:r>
      <w:r>
        <w:rPr>
          <w:rFonts w:hint="eastAsia" w:ascii="宋体" w:hAnsi="宋体" w:eastAsia="宋体" w:cs="宋体"/>
          <w:b w:val="0"/>
          <w:bCs w:val="0"/>
          <w:snapToGrid/>
          <w:color w:val="auto"/>
          <w:kern w:val="2"/>
          <w:sz w:val="24"/>
          <w:szCs w:val="24"/>
          <w:highlight w:val="none"/>
          <w:lang w:val="en-US" w:eastAsia="zh-CN" w:bidi="ar-SA"/>
        </w:rPr>
        <w:t>；</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7)供应商需提供2021年</w:t>
      </w:r>
      <w:r>
        <w:rPr>
          <w:rFonts w:hint="eastAsia" w:ascii="宋体" w:hAnsi="宋体" w:cs="宋体"/>
          <w:b w:val="0"/>
          <w:bCs w:val="0"/>
          <w:snapToGrid/>
          <w:color w:val="auto"/>
          <w:kern w:val="2"/>
          <w:sz w:val="24"/>
          <w:szCs w:val="24"/>
          <w:highlight w:val="none"/>
          <w:lang w:val="en-US" w:eastAsia="zh-CN" w:bidi="ar-SA"/>
        </w:rPr>
        <w:t>1月</w:t>
      </w:r>
      <w:r>
        <w:rPr>
          <w:rFonts w:hint="eastAsia" w:ascii="宋体" w:hAnsi="宋体" w:eastAsia="宋体" w:cs="宋体"/>
          <w:b w:val="0"/>
          <w:bCs w:val="0"/>
          <w:snapToGrid/>
          <w:color w:val="auto"/>
          <w:kern w:val="2"/>
          <w:sz w:val="24"/>
          <w:szCs w:val="24"/>
          <w:highlight w:val="none"/>
          <w:lang w:val="en-US" w:eastAsia="zh-CN" w:bidi="ar-SA"/>
        </w:rPr>
        <w:t>至今任意3个月的缴纳税款的证明资料</w:t>
      </w:r>
      <w:r>
        <w:rPr>
          <w:rFonts w:hint="eastAsia" w:ascii="宋体" w:hAnsi="宋体" w:cs="宋体"/>
          <w:color w:val="auto"/>
          <w:sz w:val="24"/>
          <w:highlight w:val="none"/>
        </w:rPr>
        <w:t>扫描件加盖公章（如免纳税的，提供免纳税声明函（见附件））</w:t>
      </w:r>
      <w:r>
        <w:rPr>
          <w:rFonts w:hint="eastAsia" w:ascii="宋体" w:hAnsi="宋体" w:eastAsia="宋体" w:cs="宋体"/>
          <w:b w:val="0"/>
          <w:bCs w:val="0"/>
          <w:snapToGrid/>
          <w:color w:val="auto"/>
          <w:kern w:val="2"/>
          <w:sz w:val="24"/>
          <w:szCs w:val="24"/>
          <w:highlight w:val="none"/>
          <w:lang w:val="en-US" w:eastAsia="zh-CN" w:bidi="ar-SA"/>
        </w:rPr>
        <w:t>；</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8)2018年9月1日至今经营活动中没有重大违法记录的书面声明；</w:t>
      </w:r>
    </w:p>
    <w:p>
      <w:pPr>
        <w:spacing w:line="600" w:lineRule="atLeast"/>
        <w:ind w:firstLine="480" w:firstLineChars="200"/>
        <w:jc w:val="left"/>
        <w:rPr>
          <w:rFonts w:ascii="宋体" w:hAnsi="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cs="宋体"/>
          <w:color w:val="auto"/>
          <w:sz w:val="24"/>
          <w:highlight w:val="none"/>
        </w:rPr>
        <w:t>）单位负责人不为同一人或者不存在直接控股、管理关系的书面声明加盖公章（见附件）；</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eastAsia="宋体" w:cs="宋体"/>
          <w:color w:val="auto"/>
          <w:sz w:val="24"/>
          <w:highlight w:val="none"/>
          <w:lang w:val="en-US" w:eastAsia="zh-CN"/>
        </w:rPr>
        <w:t>10）报价</w:t>
      </w:r>
      <w:r>
        <w:rPr>
          <w:rFonts w:hint="eastAsia" w:ascii="宋体" w:hAnsi="宋体" w:cs="宋体"/>
          <w:color w:val="auto"/>
          <w:sz w:val="24"/>
          <w:highlight w:val="none"/>
        </w:rPr>
        <w:t>人认为需要提交的其他材料。</w:t>
      </w:r>
    </w:p>
    <w:p>
      <w:pPr>
        <w:spacing w:line="600" w:lineRule="atLeast"/>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注：</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（A）成立时间较短的单位，可以提供从成立至今所需要的资料。</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（B）若法定代表人（负责人）参加响应报价的需提供法定代表人（负责人）身份证明；若授权代理人参加投标的需提供法定代表人（负责人）授权委托书。</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C）已办理“三证合一”的只需要提供营业执照副本；报价人：（a）是企业（包括合伙企业）的，应提供其在工商部门注册的有效“企业法人营业执照”或“营业执照”扫描件；（b）是事业单位的，应提供其有效的“事业单位法人证书”扫描件；（c）是非企业专业服务机构的，应提供其有效的执业许可证扫描件；（d）是个体工商户的，应提供其有效的“个体工商户营业执照”扫描件；（e）是自然人的，应提供其有效的自然人身份证明。</w:t>
      </w:r>
    </w:p>
    <w:p>
      <w:pPr>
        <w:spacing w:line="600" w:lineRule="atLeast"/>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 xml:space="preserve">（D）供应商须对提交的资格证明真实性、有效性、完整性负责，并保证无不诚信记录。 </w:t>
      </w:r>
    </w:p>
    <w:p>
      <w:pPr>
        <w:spacing w:line="600" w:lineRule="atLeast"/>
        <w:ind w:firstLine="482" w:firstLineChars="200"/>
        <w:jc w:val="left"/>
        <w:rPr>
          <w:rFonts w:ascii="宋体" w:hAnsi="宋体" w:cs="宋体"/>
          <w:color w:val="auto"/>
          <w:sz w:val="24"/>
          <w:highlight w:val="none"/>
        </w:rPr>
      </w:pPr>
      <w:r>
        <w:rPr>
          <w:rFonts w:hint="eastAsia" w:ascii="宋体" w:hAnsi="宋体" w:cs="宋体"/>
          <w:b/>
          <w:bCs/>
          <w:color w:val="auto"/>
          <w:sz w:val="24"/>
          <w:highlight w:val="none"/>
        </w:rPr>
        <w:t>（E）其他组织和自然人也需要提供缴纳税收的凭据和缴纳社会保险的凭据；依法免税或不需要缴纳社会保障资金的的申请人，应提供相应文件证明材料证明其依法免税或不需要缴纳社会保障资金。</w:t>
      </w:r>
    </w:p>
    <w:p>
      <w:pPr>
        <w:spacing w:line="600" w:lineRule="atLeast"/>
        <w:ind w:firstLine="482" w:firstLineChars="200"/>
        <w:jc w:val="lef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（F）注：以上资格证明文件须按规定签署并逐页加盖公章，否则视为资格后审不通过。</w:t>
      </w:r>
    </w:p>
    <w:p>
      <w:pPr>
        <w:spacing w:line="600" w:lineRule="atLeast"/>
        <w:jc w:val="lef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供应商对提供的以上资料的真实性负责，若发现有不实之处，按无效报价处理，未按要求提供的资格后审不合格。资格、资质证明文件须单独胶装密封一份，随响应文件一起递交。</w:t>
      </w:r>
    </w:p>
    <w:p>
      <w:pPr>
        <w:widowControl w:val="0"/>
        <w:kinsoku/>
        <w:autoSpaceDE/>
        <w:autoSpaceDN/>
        <w:adjustRightInd/>
        <w:snapToGrid/>
        <w:spacing w:line="600" w:lineRule="atLeast"/>
        <w:ind w:firstLine="241" w:firstLineChars="100"/>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10.2商务部分</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（1）报价函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（2）报价一览表</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（3）已标价工程量清单</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（4）供应商在过去三年中完成的类似项目情况和现在正在履行的合同情况；</w:t>
      </w:r>
    </w:p>
    <w:p>
      <w:pPr>
        <w:widowControl w:val="0"/>
        <w:kinsoku/>
        <w:autoSpaceDE/>
        <w:autoSpaceDN/>
        <w:adjustRightInd/>
        <w:snapToGrid/>
        <w:spacing w:line="600" w:lineRule="atLeast"/>
        <w:ind w:firstLine="480" w:firstLineChars="200"/>
        <w:jc w:val="left"/>
        <w:textAlignment w:val="auto"/>
        <w:rPr>
          <w:rFonts w:ascii="宋体" w:hAnsi="宋体" w:eastAsia="宋体" w:cs="宋体"/>
          <w:color w:val="auto"/>
          <w:sz w:val="24"/>
          <w:szCs w:val="24"/>
          <w:highlight w:val="none"/>
        </w:rPr>
      </w:pPr>
      <w:r>
        <w:rPr>
          <w:rFonts w:hint="eastAsia" w:ascii="宋体" w:hAnsi="宋体" w:eastAsia="宋体" w:cs="宋体"/>
          <w:b w:val="0"/>
          <w:bCs w:val="0"/>
          <w:snapToGrid/>
          <w:color w:val="auto"/>
          <w:kern w:val="2"/>
          <w:sz w:val="24"/>
          <w:szCs w:val="24"/>
          <w:highlight w:val="none"/>
          <w:lang w:val="en-US" w:eastAsia="zh-CN" w:bidi="ar-SA"/>
        </w:rPr>
        <w:t>（6）</w:t>
      </w:r>
      <w:r>
        <w:rPr>
          <w:rFonts w:hint="eastAsia" w:ascii="宋体" w:hAnsi="宋体" w:eastAsia="宋体" w:cs="宋体"/>
          <w:color w:val="auto"/>
          <w:sz w:val="24"/>
          <w:highlight w:val="none"/>
          <w:lang w:val="en-US" w:eastAsia="zh-CN"/>
        </w:rPr>
        <w:t>报价</w:t>
      </w:r>
      <w:r>
        <w:rPr>
          <w:rFonts w:hint="eastAsia" w:ascii="宋体" w:hAnsi="宋体" w:cs="宋体"/>
          <w:color w:val="auto"/>
          <w:sz w:val="24"/>
          <w:highlight w:val="none"/>
        </w:rPr>
        <w:t>人认为需要提交的其他材料。</w:t>
      </w:r>
    </w:p>
    <w:p>
      <w:pPr>
        <w:widowControl w:val="0"/>
        <w:kinsoku/>
        <w:autoSpaceDE/>
        <w:autoSpaceDN/>
        <w:adjustRightInd/>
        <w:snapToGrid/>
        <w:spacing w:line="600" w:lineRule="atLeast"/>
        <w:ind w:firstLine="241" w:firstLineChars="100"/>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10.3技术部分</w:t>
      </w:r>
    </w:p>
    <w:p>
      <w:pPr>
        <w:widowControl w:val="0"/>
        <w:kinsoku/>
        <w:autoSpaceDE/>
        <w:autoSpaceDN/>
        <w:adjustRightInd/>
        <w:snapToGrid/>
        <w:spacing w:line="600" w:lineRule="atLeast"/>
        <w:ind w:firstLine="426"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ascii="宋体" w:hAnsi="宋体" w:eastAsia="宋体" w:cs="宋体"/>
          <w:color w:val="auto"/>
          <w:spacing w:val="-12"/>
          <w:w w:val="99"/>
          <w:sz w:val="24"/>
          <w:szCs w:val="24"/>
          <w:highlight w:val="none"/>
        </w:rPr>
        <w:t>（</w:t>
      </w:r>
      <w:r>
        <w:rPr>
          <w:rFonts w:hint="eastAsia" w:ascii="宋体" w:hAnsi="宋体" w:eastAsia="宋体" w:cs="宋体"/>
          <w:b w:val="0"/>
          <w:bCs w:val="0"/>
          <w:snapToGrid/>
          <w:color w:val="auto"/>
          <w:kern w:val="2"/>
          <w:sz w:val="24"/>
          <w:szCs w:val="24"/>
          <w:highlight w:val="none"/>
          <w:lang w:val="en-US" w:eastAsia="zh-CN" w:bidi="ar-SA"/>
        </w:rPr>
        <w:t>1）施工方案及技术措施；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（2）质量保证措施；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（3）施工总进度计划及保证措施；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（4）施工安全、文明、环保措施计划；</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（5）扬尘治理防治措施、减少噪音、降低环境污染、场地治安保卫管理措施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计划；</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（6）任何可能的紧急情况的处理措施、预案以及抵抗风险（包括工程施工过</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程中可能遇到的各种风险）的措施；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（7）协调周边关系的具体措施；</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（8）人员配备及经验业绩；</w:t>
      </w:r>
    </w:p>
    <w:p>
      <w:pPr>
        <w:widowControl w:val="0"/>
        <w:kinsoku/>
        <w:autoSpaceDE/>
        <w:autoSpaceDN/>
        <w:adjustRightInd/>
        <w:snapToGrid/>
        <w:spacing w:line="600" w:lineRule="atLeast"/>
        <w:ind w:firstLine="720" w:firstLineChars="3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①项目管理机构配备情况表及组织机构图；</w:t>
      </w:r>
    </w:p>
    <w:p>
      <w:pPr>
        <w:widowControl w:val="0"/>
        <w:kinsoku/>
        <w:autoSpaceDE/>
        <w:autoSpaceDN/>
        <w:adjustRightInd/>
        <w:snapToGrid/>
        <w:spacing w:line="600" w:lineRule="atLeast"/>
        <w:ind w:firstLine="720" w:firstLineChars="3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②拟投入本项目的主要管理人员情况；</w:t>
      </w:r>
    </w:p>
    <w:p>
      <w:pPr>
        <w:widowControl w:val="0"/>
        <w:kinsoku/>
        <w:autoSpaceDE/>
        <w:autoSpaceDN/>
        <w:adjustRightInd/>
        <w:snapToGrid/>
        <w:spacing w:line="600" w:lineRule="atLeast"/>
        <w:ind w:firstLine="720" w:firstLineChars="3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③其他辅助说明资料、施工力量部署。</w:t>
      </w:r>
    </w:p>
    <w:p>
      <w:pPr>
        <w:widowControl w:val="0"/>
        <w:kinsoku/>
        <w:autoSpaceDE/>
        <w:autoSpaceDN/>
        <w:adjustRightInd/>
        <w:snapToGrid/>
        <w:spacing w:line="600" w:lineRule="atLeast"/>
        <w:ind w:firstLine="480" w:firstLineChars="200"/>
        <w:jc w:val="left"/>
        <w:textAlignment w:val="auto"/>
        <w:rPr>
          <w:rFonts w:hint="eastAsia" w:ascii="宋体" w:hAnsi="宋体" w:eastAsia="宋体" w:cs="宋体"/>
          <w:b w:val="0"/>
          <w:bCs w:val="0"/>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val="en-US" w:eastAsia="zh-CN" w:bidi="ar-SA"/>
        </w:rPr>
        <w:t>(9)</w:t>
      </w:r>
      <w:r>
        <w:rPr>
          <w:rFonts w:hint="eastAsia" w:ascii="宋体" w:hAnsi="宋体" w:eastAsia="宋体" w:cs="宋体"/>
          <w:color w:val="auto"/>
          <w:sz w:val="24"/>
          <w:highlight w:val="none"/>
          <w:lang w:val="en-US" w:eastAsia="zh-CN"/>
        </w:rPr>
        <w:t>报价</w:t>
      </w:r>
      <w:r>
        <w:rPr>
          <w:rFonts w:hint="eastAsia" w:ascii="宋体" w:hAnsi="宋体" w:cs="宋体"/>
          <w:color w:val="auto"/>
          <w:sz w:val="24"/>
          <w:highlight w:val="none"/>
        </w:rPr>
        <w:t>人认为需要提交的其他材料。</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11.响应文件装订</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11.1供应商必须将响应文件（正本、副本）中的有关文件按上述顺序排列装订成册，并在首页编制“响应文件目录”。</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11.2响应文件装订方式：胶装。</w:t>
      </w:r>
    </w:p>
    <w:p>
      <w:pPr>
        <w:widowControl w:val="0"/>
        <w:kinsoku/>
        <w:autoSpaceDE/>
        <w:autoSpaceDN/>
        <w:adjustRightInd/>
        <w:snapToGrid/>
        <w:spacing w:line="600" w:lineRule="atLeast"/>
        <w:jc w:val="left"/>
        <w:textAlignment w:val="auto"/>
        <w:rPr>
          <w:rFonts w:hint="eastAsia" w:ascii="宋体" w:hAnsi="宋体" w:eastAsia="宋体" w:cs="宋体"/>
          <w:b/>
          <w:bCs/>
          <w:snapToGrid/>
          <w:color w:val="auto"/>
          <w:kern w:val="2"/>
          <w:sz w:val="24"/>
          <w:szCs w:val="24"/>
          <w:highlight w:val="none"/>
          <w:lang w:val="en-US" w:eastAsia="zh-CN" w:bidi="ar-SA"/>
        </w:rPr>
      </w:pPr>
      <w:r>
        <w:rPr>
          <w:rFonts w:hint="eastAsia" w:ascii="宋体" w:hAnsi="宋体" w:eastAsia="宋体" w:cs="宋体"/>
          <w:b/>
          <w:bCs/>
          <w:snapToGrid/>
          <w:color w:val="auto"/>
          <w:kern w:val="2"/>
          <w:sz w:val="24"/>
          <w:szCs w:val="24"/>
          <w:highlight w:val="none"/>
          <w:lang w:val="en-US" w:eastAsia="zh-CN" w:bidi="ar-SA"/>
        </w:rPr>
        <w:t>12．投标报价</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12.1本次报价为非一次性报价，共二轮报价。报价币种为人民币。采购人和采购代理机构不接受可选择的投标方案和投标报价。任何有选择的或可调的投标方案和投标报价将被视为非响应性投标而被拒绝。</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12.2本项目磋商文件中给出的工程量清单系采购人依据现有情况估算的，作为本次磋商报价的依据。</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本项目报价采用工程量清单报价。供应商应按磋商文件中工程量清单的项目、顺序和数量进行报价，不得随意更改工程量清单的项目、顺序和数量，并在公开报价当日提供完整的报价。各供应商在计算报价时应综合考虑市场一切风险因素（包括施工期间材料价格变化风险）,成交供应商不得再计取其他费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12.3本次磋商有再次报价的机会，每次报价均应书面确认；最终报价以本磋商文件、补充说明及各供应商的书面承诺为准。</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12.4磋商过程中采购文件有实质性变动的，采购代理机构将书面通知所有参与磋商的供应商，供应商据此再次报价。</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12.5供应商工程量清单报价中的每一单项均需计算填写单价和合价，并做单价分析，合同中另有规定的除外,以清单项目综合单价为结算依据。</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12.6本次报价应包括为施工和完成采购内容所需的人工费、材料费、机械费、措施费、清理搬运费（采购人指定位置）、运输费（含垃圾清运）、调试费、管理费、保险费、利润、规费、税金等所有费用，并包括各项费用和价格的涨价风险等，以及合同明示或暗示的所有责任、义务和不可抗力以外的一切风险。各供应商在计算报价时应综合考虑市场一切风险因素（包括施工期间材料价格变化风险）。成交供应商不得再计取其他费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12.7本项目所需设备、材料质量必须满足国家质量要求。成交供应商应使用符合国家规定的设备、材料，对禁止或废除的设备、材料不得使用。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注：本项目所需设备、材料质量必须达到环保、节能标准。</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w:t>
      </w:r>
      <w:r>
        <w:rPr>
          <w:rFonts w:hint="eastAsia" w:ascii="宋体" w:hAnsi="宋体" w:cs="宋体"/>
          <w:color w:val="auto"/>
          <w:sz w:val="24"/>
          <w:highlight w:val="none"/>
          <w:lang w:val="en-US" w:eastAsia="zh-CN"/>
        </w:rPr>
        <w:t>8</w:t>
      </w:r>
      <w:r>
        <w:rPr>
          <w:rFonts w:hint="eastAsia" w:ascii="宋体" w:hAnsi="宋体" w:cs="宋体"/>
          <w:color w:val="auto"/>
          <w:sz w:val="24"/>
          <w:highlight w:val="none"/>
        </w:rPr>
        <w:t>再次报价对总价进行调整时，除暂估价及暂列金以外的单价按相应比例浮动，单价浮动后分部分项工程的质量等级及所选用的材料设备质量等级不得变更。否则采购人有权取消成交供应商的成交资格，因此所造成的损失由成交供应商承担。</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供应商应充分考虑扰民及周边关系的协调问题，费用自行承担，报价时充分考虑此类费用。施工中所涉及到的土方、建筑垃圾项目，本次采购均不指明运输距离和取弃土点，均由施工单位根据现场情况自行考虑，费用自理。</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本次采购清单内的项目除发生设计变更外价格不予变更，若发生了清单外的综合单价或变更、签证产生的新增综合单价，采用以下原则和办法结算：</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1）凡工程量清单中有相同或类似的项目或子项时，套用工程量清单报价中已有综合单价；发生主材调整的，按照采购人认可的实际采购价格置换主材价格，其他的均不动。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凡工程量清单中没有相同或类似的项目或子项时,综合单价按《山东省建筑工程工程量清单计价办法》、《山东省安装工程工程量清单计价办法》等现行计价办法以下简称《计价办法》生成新的综合单价，由发包人认可后作为结算的依据。</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12.12人工单价执行济南市现行最新标准。</w:t>
      </w:r>
    </w:p>
    <w:p>
      <w:pPr>
        <w:spacing w:line="600" w:lineRule="atLeast"/>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12.1</w:t>
      </w: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.1人工单价必须符合济建建管字[2020]106号文、济建建管字[2021]4号文等济南市最新规定，建筑工程128元/工日，装饰工程138元/工日，安装工程138元/工日，以上人工单价报价时不得调整，否则无效报价。</w:t>
      </w:r>
    </w:p>
    <w:p>
      <w:pPr>
        <w:spacing w:line="600" w:lineRule="atLeast"/>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12.1</w:t>
      </w: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.2规费税金按下表中执行</w:t>
      </w:r>
    </w:p>
    <w:p>
      <w:pPr>
        <w:spacing w:line="61" w:lineRule="exact"/>
        <w:rPr>
          <w:color w:val="auto"/>
          <w:highlight w:val="none"/>
        </w:rPr>
      </w:pPr>
    </w:p>
    <w:p>
      <w:pPr>
        <w:spacing w:line="400" w:lineRule="exact"/>
        <w:jc w:val="center"/>
        <w:rPr>
          <w:rFonts w:ascii="宋体" w:hAnsi="宋体" w:cs="宋体"/>
          <w:b/>
          <w:bCs/>
          <w:color w:val="auto"/>
          <w:kern w:val="0"/>
          <w:sz w:val="28"/>
          <w:szCs w:val="28"/>
          <w:highlight w:val="none"/>
        </w:rPr>
      </w:pPr>
      <w:r>
        <w:rPr>
          <w:rFonts w:hint="eastAsia" w:ascii="宋体" w:hAnsi="宋体" w:cs="宋体"/>
          <w:b/>
          <w:bCs/>
          <w:color w:val="auto"/>
          <w:sz w:val="28"/>
          <w:szCs w:val="28"/>
          <w:highlight w:val="none"/>
        </w:rPr>
        <w:t>规费取费标准（</w:t>
      </w:r>
      <w:r>
        <w:rPr>
          <w:rFonts w:hint="eastAsia" w:ascii="宋体" w:hAnsi="宋体" w:cs="宋体"/>
          <w:b/>
          <w:bCs/>
          <w:color w:val="auto"/>
          <w:kern w:val="0"/>
          <w:sz w:val="28"/>
          <w:szCs w:val="28"/>
          <w:highlight w:val="none"/>
        </w:rPr>
        <w:t>建筑、安装工程规费费率</w:t>
      </w:r>
      <w:r>
        <w:rPr>
          <w:rFonts w:hint="eastAsia" w:ascii="宋体" w:hAnsi="宋体" w:cs="宋体"/>
          <w:b/>
          <w:bCs/>
          <w:color w:val="auto"/>
          <w:sz w:val="28"/>
          <w:szCs w:val="28"/>
          <w:highlight w:val="none"/>
        </w:rPr>
        <w:t>）</w:t>
      </w:r>
    </w:p>
    <w:p>
      <w:pPr>
        <w:spacing w:line="300" w:lineRule="exact"/>
        <w:jc w:val="right"/>
        <w:rPr>
          <w:rFonts w:ascii="宋体" w:hAnsi="宋体" w:cs="宋体"/>
          <w:b/>
          <w:color w:val="auto"/>
          <w:sz w:val="28"/>
          <w:szCs w:val="28"/>
          <w:highlight w:val="none"/>
        </w:rPr>
      </w:pPr>
      <w:r>
        <w:rPr>
          <w:rFonts w:hint="eastAsia" w:ascii="宋体" w:hAnsi="宋体" w:cs="宋体"/>
          <w:b/>
          <w:color w:val="auto"/>
          <w:kern w:val="0"/>
          <w:sz w:val="28"/>
          <w:szCs w:val="28"/>
          <w:highlight w:val="none"/>
        </w:rPr>
        <w:t>单位：%</w:t>
      </w:r>
    </w:p>
    <w:tbl>
      <w:tblPr>
        <w:tblStyle w:val="22"/>
        <w:tblpPr w:leftFromText="180" w:rightFromText="180" w:vertAnchor="text" w:horzAnchor="page" w:tblpXSpec="center" w:tblpY="295"/>
        <w:tblOverlap w:val="never"/>
        <w:tblW w:w="10040" w:type="dxa"/>
        <w:jc w:val="center"/>
        <w:tblInd w:w="0" w:type="dxa"/>
        <w:tblLayout w:type="fixed"/>
        <w:tblCellMar>
          <w:top w:w="0" w:type="dxa"/>
          <w:left w:w="108" w:type="dxa"/>
          <w:bottom w:w="0" w:type="dxa"/>
          <w:right w:w="108" w:type="dxa"/>
        </w:tblCellMar>
      </w:tblPr>
      <w:tblGrid>
        <w:gridCol w:w="2558"/>
        <w:gridCol w:w="3209"/>
        <w:gridCol w:w="1450"/>
        <w:gridCol w:w="1291"/>
        <w:gridCol w:w="807"/>
        <w:gridCol w:w="725"/>
      </w:tblGrid>
      <w:tr>
        <w:tblPrEx>
          <w:tblLayout w:type="fixed"/>
          <w:tblCellMar>
            <w:top w:w="0" w:type="dxa"/>
            <w:left w:w="108" w:type="dxa"/>
            <w:bottom w:w="0" w:type="dxa"/>
            <w:right w:w="108" w:type="dxa"/>
          </w:tblCellMar>
        </w:tblPrEx>
        <w:trPr>
          <w:trHeight w:val="784" w:hRule="atLeast"/>
          <w:jc w:val="center"/>
        </w:trPr>
        <w:tc>
          <w:tcPr>
            <w:tcW w:w="2558" w:type="dxa"/>
            <w:vMerge w:val="restart"/>
            <w:tcBorders>
              <w:top w:val="single" w:color="auto" w:sz="6" w:space="0"/>
              <w:left w:val="single" w:color="auto" w:sz="6" w:space="0"/>
              <w:bottom w:val="single" w:color="auto" w:sz="6" w:space="0"/>
              <w:right w:val="single" w:color="auto" w:sz="6" w:space="0"/>
              <w:tl2br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 xml:space="preserve">           专业名称</w:t>
            </w:r>
          </w:p>
          <w:p>
            <w:pPr>
              <w:spacing w:line="300" w:lineRule="exact"/>
              <w:ind w:firstLine="120" w:firstLineChars="50"/>
              <w:rPr>
                <w:rFonts w:hint="eastAsia" w:ascii="宋体" w:hAnsi="宋体" w:eastAsia="宋体" w:cs="宋体"/>
                <w:bCs/>
                <w:color w:val="auto"/>
                <w:kern w:val="0"/>
                <w:sz w:val="24"/>
                <w:szCs w:val="24"/>
                <w:highlight w:val="none"/>
              </w:rPr>
            </w:pPr>
          </w:p>
          <w:p>
            <w:pPr>
              <w:spacing w:line="300" w:lineRule="exact"/>
              <w:ind w:firstLine="120" w:firstLineChars="50"/>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费用名称</w:t>
            </w:r>
          </w:p>
        </w:tc>
        <w:tc>
          <w:tcPr>
            <w:tcW w:w="3209" w:type="dxa"/>
            <w:vMerge w:val="restart"/>
            <w:tcBorders>
              <w:top w:val="single" w:color="auto" w:sz="6" w:space="0"/>
              <w:left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计算基础</w:t>
            </w:r>
          </w:p>
        </w:tc>
        <w:tc>
          <w:tcPr>
            <w:tcW w:w="2741"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建筑工程</w:t>
            </w:r>
          </w:p>
        </w:tc>
        <w:tc>
          <w:tcPr>
            <w:tcW w:w="1532" w:type="dxa"/>
            <w:gridSpan w:val="2"/>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安装工程</w:t>
            </w:r>
          </w:p>
        </w:tc>
      </w:tr>
      <w:tr>
        <w:tblPrEx>
          <w:tblLayout w:type="fixed"/>
          <w:tblCellMar>
            <w:top w:w="0" w:type="dxa"/>
            <w:left w:w="108" w:type="dxa"/>
            <w:bottom w:w="0" w:type="dxa"/>
            <w:right w:w="108" w:type="dxa"/>
          </w:tblCellMar>
        </w:tblPrEx>
        <w:trPr>
          <w:trHeight w:val="1227" w:hRule="atLeast"/>
          <w:jc w:val="center"/>
        </w:trPr>
        <w:tc>
          <w:tcPr>
            <w:tcW w:w="2558" w:type="dxa"/>
            <w:vMerge w:val="continue"/>
            <w:tcBorders>
              <w:left w:val="single" w:color="auto" w:sz="6" w:space="0"/>
              <w:bottom w:val="single" w:color="auto" w:sz="6" w:space="0"/>
              <w:right w:val="single" w:color="auto" w:sz="6" w:space="0"/>
              <w:tl2br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3209" w:type="dxa"/>
            <w:vMerge w:val="continue"/>
            <w:tcBorders>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1450"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建筑工程</w:t>
            </w:r>
          </w:p>
        </w:tc>
        <w:tc>
          <w:tcPr>
            <w:tcW w:w="1291"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装饰工程</w:t>
            </w:r>
          </w:p>
        </w:tc>
        <w:tc>
          <w:tcPr>
            <w:tcW w:w="807" w:type="dxa"/>
            <w:tcBorders>
              <w:top w:val="single" w:color="auto" w:sz="4"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民用</w:t>
            </w:r>
          </w:p>
        </w:tc>
        <w:tc>
          <w:tcPr>
            <w:tcW w:w="725" w:type="dxa"/>
            <w:tcBorders>
              <w:top w:val="single" w:color="auto" w:sz="4"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工业</w:t>
            </w:r>
          </w:p>
        </w:tc>
      </w:tr>
      <w:tr>
        <w:tblPrEx>
          <w:tblLayout w:type="fixed"/>
          <w:tblCellMar>
            <w:top w:w="0" w:type="dxa"/>
            <w:left w:w="108" w:type="dxa"/>
            <w:bottom w:w="0" w:type="dxa"/>
            <w:right w:w="108" w:type="dxa"/>
          </w:tblCellMar>
        </w:tblPrEx>
        <w:trPr>
          <w:trHeight w:val="108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安全文明施工费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4.47</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4.15</w:t>
            </w:r>
          </w:p>
        </w:tc>
        <w:tc>
          <w:tcPr>
            <w:tcW w:w="807"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4.98</w:t>
            </w:r>
          </w:p>
        </w:tc>
        <w:tc>
          <w:tcPr>
            <w:tcW w:w="725"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4.38</w:t>
            </w:r>
          </w:p>
        </w:tc>
      </w:tr>
      <w:tr>
        <w:tblPrEx>
          <w:tblLayout w:type="fixed"/>
          <w:tblCellMar>
            <w:top w:w="0" w:type="dxa"/>
            <w:left w:w="108" w:type="dxa"/>
            <w:bottom w:w="0" w:type="dxa"/>
            <w:right w:w="108" w:type="dxa"/>
          </w:tblCellMar>
        </w:tblPrEx>
        <w:trPr>
          <w:trHeight w:val="1287"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其中：（1）安全施工费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807"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725"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1.74</w:t>
            </w:r>
          </w:p>
        </w:tc>
      </w:tr>
      <w:tr>
        <w:tblPrEx>
          <w:tblLayout w:type="fixed"/>
          <w:tblCellMar>
            <w:top w:w="0" w:type="dxa"/>
            <w:left w:w="108" w:type="dxa"/>
            <w:bottom w:w="0" w:type="dxa"/>
            <w:right w:w="108" w:type="dxa"/>
          </w:tblCellMar>
        </w:tblPrEx>
        <w:trPr>
          <w:trHeight w:val="112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（2）环境保护费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0.56</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0.12</w:t>
            </w:r>
          </w:p>
        </w:tc>
        <w:tc>
          <w:tcPr>
            <w:tcW w:w="1532"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0.29</w:t>
            </w:r>
          </w:p>
        </w:tc>
      </w:tr>
      <w:tr>
        <w:tblPrEx>
          <w:tblLayout w:type="fixed"/>
          <w:tblCellMar>
            <w:top w:w="0" w:type="dxa"/>
            <w:left w:w="108" w:type="dxa"/>
            <w:bottom w:w="0" w:type="dxa"/>
            <w:right w:w="108" w:type="dxa"/>
          </w:tblCellMar>
        </w:tblPrEx>
        <w:trPr>
          <w:trHeight w:val="1140"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（3）文明施工费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0.65</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0.10</w:t>
            </w:r>
          </w:p>
        </w:tc>
        <w:tc>
          <w:tcPr>
            <w:tcW w:w="1532"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0.59</w:t>
            </w:r>
          </w:p>
        </w:tc>
      </w:tr>
      <w:tr>
        <w:tblPrEx>
          <w:tblLayout w:type="fixed"/>
          <w:tblCellMar>
            <w:top w:w="0" w:type="dxa"/>
            <w:left w:w="108" w:type="dxa"/>
            <w:bottom w:w="0" w:type="dxa"/>
            <w:right w:w="108" w:type="dxa"/>
          </w:tblCellMar>
        </w:tblPrEx>
        <w:trPr>
          <w:trHeight w:val="1132"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（4）临时设施费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0.92</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1.59</w:t>
            </w:r>
          </w:p>
        </w:tc>
        <w:tc>
          <w:tcPr>
            <w:tcW w:w="1532" w:type="dxa"/>
            <w:gridSpan w:val="2"/>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1.76</w:t>
            </w:r>
          </w:p>
        </w:tc>
      </w:tr>
      <w:tr>
        <w:tblPrEx>
          <w:tblLayout w:type="fixed"/>
          <w:tblCellMar>
            <w:top w:w="0" w:type="dxa"/>
            <w:left w:w="108" w:type="dxa"/>
            <w:bottom w:w="0" w:type="dxa"/>
            <w:right w:w="108" w:type="dxa"/>
          </w:tblCellMar>
        </w:tblPrEx>
        <w:trPr>
          <w:trHeight w:val="1351"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环境保护税</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0.27</w:t>
            </w:r>
          </w:p>
        </w:tc>
      </w:tr>
      <w:tr>
        <w:tblPrEx>
          <w:tblLayout w:type="fixed"/>
          <w:tblCellMar>
            <w:top w:w="0" w:type="dxa"/>
            <w:left w:w="108" w:type="dxa"/>
            <w:bottom w:w="0" w:type="dxa"/>
            <w:right w:w="108" w:type="dxa"/>
          </w:tblCellMar>
        </w:tblPrEx>
        <w:trPr>
          <w:trHeight w:val="112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社会保险费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1.52（该项费用计入投标报价）</w:t>
            </w:r>
          </w:p>
        </w:tc>
      </w:tr>
      <w:tr>
        <w:tblPrEx>
          <w:tblLayout w:type="fixed"/>
          <w:tblCellMar>
            <w:top w:w="0" w:type="dxa"/>
            <w:left w:w="108" w:type="dxa"/>
            <w:bottom w:w="0" w:type="dxa"/>
            <w:right w:w="108" w:type="dxa"/>
          </w:tblCellMar>
        </w:tblPrEx>
        <w:trPr>
          <w:trHeight w:val="1116" w:hRule="exact"/>
          <w:jc w:val="center"/>
        </w:trPr>
        <w:tc>
          <w:tcPr>
            <w:tcW w:w="2558" w:type="dxa"/>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住房公积金</w:t>
            </w:r>
          </w:p>
        </w:tc>
        <w:tc>
          <w:tcPr>
            <w:tcW w:w="3209" w:type="dxa"/>
            <w:tcBorders>
              <w:top w:val="single" w:color="auto" w:sz="6" w:space="0"/>
              <w:left w:val="single" w:color="auto" w:sz="6"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0.21</w:t>
            </w:r>
          </w:p>
        </w:tc>
      </w:tr>
      <w:tr>
        <w:tblPrEx>
          <w:tblLayout w:type="fixed"/>
          <w:tblCellMar>
            <w:top w:w="0" w:type="dxa"/>
            <w:left w:w="108" w:type="dxa"/>
            <w:bottom w:w="0" w:type="dxa"/>
            <w:right w:w="108" w:type="dxa"/>
          </w:tblCellMar>
        </w:tblPrEx>
        <w:trPr>
          <w:trHeight w:val="1103" w:hRule="exac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建设项目工伤保险</w:t>
            </w:r>
          </w:p>
        </w:tc>
        <w:tc>
          <w:tcPr>
            <w:tcW w:w="32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0.105</w:t>
            </w:r>
          </w:p>
        </w:tc>
      </w:tr>
      <w:tr>
        <w:tblPrEx>
          <w:tblLayout w:type="fixed"/>
          <w:tblCellMar>
            <w:top w:w="0" w:type="dxa"/>
            <w:left w:w="108" w:type="dxa"/>
            <w:bottom w:w="0" w:type="dxa"/>
            <w:right w:w="108" w:type="dxa"/>
          </w:tblCellMar>
        </w:tblPrEx>
        <w:trPr>
          <w:trHeight w:val="959" w:hRule="exac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优质优价费</w:t>
            </w:r>
          </w:p>
        </w:tc>
        <w:tc>
          <w:tcPr>
            <w:tcW w:w="32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宋体" w:hAnsi="宋体" w:eastAsia="宋体" w:cs="宋体"/>
                <w:color w:val="auto"/>
                <w:sz w:val="24"/>
                <w:szCs w:val="24"/>
                <w:highlight w:val="none"/>
              </w:rPr>
            </w:pPr>
          </w:p>
        </w:tc>
        <w:tc>
          <w:tcPr>
            <w:tcW w:w="4273"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□济建建管字【2019】69号文</w:t>
            </w:r>
          </w:p>
        </w:tc>
      </w:tr>
    </w:tbl>
    <w:p>
      <w:pPr>
        <w:autoSpaceDE w:val="0"/>
        <w:autoSpaceDN w:val="0"/>
        <w:adjustRightInd w:val="0"/>
        <w:snapToGrid w:val="0"/>
        <w:spacing w:line="400" w:lineRule="exact"/>
        <w:jc w:val="center"/>
        <w:rPr>
          <w:rFonts w:hint="eastAsia" w:ascii="宋体" w:hAnsi="宋体" w:cs="宋体"/>
          <w:b/>
          <w:color w:val="auto"/>
          <w:kern w:val="0"/>
          <w:sz w:val="28"/>
          <w:szCs w:val="28"/>
          <w:highlight w:val="none"/>
        </w:rPr>
      </w:pPr>
    </w:p>
    <w:p>
      <w:pPr>
        <w:autoSpaceDE w:val="0"/>
        <w:autoSpaceDN w:val="0"/>
        <w:adjustRightInd w:val="0"/>
        <w:snapToGrid w:val="0"/>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税金</w:t>
      </w:r>
    </w:p>
    <w:p>
      <w:pPr>
        <w:spacing w:line="300" w:lineRule="exact"/>
        <w:jc w:val="right"/>
        <w:rPr>
          <w:rFonts w:ascii="宋体" w:hAnsi="宋体" w:cs="宋体"/>
          <w:b/>
          <w:color w:val="auto"/>
          <w:sz w:val="28"/>
          <w:szCs w:val="28"/>
          <w:highlight w:val="none"/>
        </w:rPr>
      </w:pPr>
      <w:r>
        <w:rPr>
          <w:rFonts w:hint="eastAsia" w:ascii="宋体" w:hAnsi="宋体" w:cs="宋体"/>
          <w:b/>
          <w:color w:val="auto"/>
          <w:kern w:val="0"/>
          <w:sz w:val="28"/>
          <w:szCs w:val="28"/>
          <w:highlight w:val="none"/>
        </w:rPr>
        <w:t>单位：%</w:t>
      </w:r>
    </w:p>
    <w:tbl>
      <w:tblPr>
        <w:tblStyle w:val="22"/>
        <w:tblW w:w="10020" w:type="dxa"/>
        <w:jc w:val="center"/>
        <w:tblInd w:w="0" w:type="dxa"/>
        <w:tblLayout w:type="fixed"/>
        <w:tblCellMar>
          <w:top w:w="0" w:type="dxa"/>
          <w:left w:w="108" w:type="dxa"/>
          <w:bottom w:w="0" w:type="dxa"/>
          <w:right w:w="108" w:type="dxa"/>
        </w:tblCellMar>
      </w:tblPr>
      <w:tblGrid>
        <w:gridCol w:w="2649"/>
        <w:gridCol w:w="4405"/>
        <w:gridCol w:w="2966"/>
      </w:tblGrid>
      <w:tr>
        <w:tblPrEx>
          <w:tblLayout w:type="fixed"/>
          <w:tblCellMar>
            <w:top w:w="0" w:type="dxa"/>
            <w:left w:w="108" w:type="dxa"/>
            <w:bottom w:w="0" w:type="dxa"/>
            <w:right w:w="108" w:type="dxa"/>
          </w:tblCellMar>
        </w:tblPrEx>
        <w:trPr>
          <w:trHeight w:val="551" w:hRule="atLeast"/>
          <w:jc w:val="center"/>
        </w:trPr>
        <w:tc>
          <w:tcPr>
            <w:tcW w:w="2649"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税金</w:t>
            </w:r>
          </w:p>
        </w:tc>
        <w:tc>
          <w:tcPr>
            <w:tcW w:w="4405"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计算基础</w:t>
            </w:r>
          </w:p>
        </w:tc>
        <w:tc>
          <w:tcPr>
            <w:tcW w:w="296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税率</w:t>
            </w:r>
          </w:p>
        </w:tc>
      </w:tr>
      <w:tr>
        <w:tblPrEx>
          <w:tblLayout w:type="fixed"/>
          <w:tblCellMar>
            <w:top w:w="0" w:type="dxa"/>
            <w:left w:w="108" w:type="dxa"/>
            <w:bottom w:w="0" w:type="dxa"/>
            <w:right w:w="108" w:type="dxa"/>
          </w:tblCellMar>
        </w:tblPrEx>
        <w:trPr>
          <w:trHeight w:val="1205" w:hRule="atLeast"/>
          <w:jc w:val="center"/>
        </w:trPr>
        <w:tc>
          <w:tcPr>
            <w:tcW w:w="2649"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增值税</w:t>
            </w:r>
          </w:p>
        </w:tc>
        <w:tc>
          <w:tcPr>
            <w:tcW w:w="4405"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分部分项工程费+措施项目费+其他项目费+规费+设备费-不取税金_合计-甲供材料费-甲供主材费-甲供设备费</w:t>
            </w:r>
          </w:p>
        </w:tc>
        <w:tc>
          <w:tcPr>
            <w:tcW w:w="296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9</w:t>
            </w:r>
          </w:p>
        </w:tc>
      </w:tr>
    </w:tbl>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供应商应严格遵守当地建设行政主管部门和相关部门的管理，自觉办理工程的相关手续，必要时甲方可协助办理。施工中严格按照当地环保、环卫、渣土办等规定施工，否则自行承担各种损失和费用。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12.1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暂列金额是采购人在工程量清单中暂定并包括在合同价款中的一笔款项。用于施工合同签订时尚未确定或者不可预见的所需材料、设备、服务的采购，施工中可能发生的工程变更、合同约定调整因素出现时的工程价款调整以及发生的索赔、现场签证确认等的费用。</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480" w:firstLineChars="200"/>
        <w:jc w:val="left"/>
        <w:textAlignment w:val="baseline"/>
        <w:rPr>
          <w:rFonts w:ascii="宋体" w:hAnsi="宋体" w:eastAsia="宋体" w:cs="宋体"/>
          <w:color w:val="auto"/>
          <w:sz w:val="24"/>
          <w:szCs w:val="24"/>
          <w:highlight w:val="none"/>
        </w:rPr>
      </w:pPr>
      <w:r>
        <w:rPr>
          <w:rFonts w:hint="eastAsia" w:ascii="宋体" w:hAnsi="宋体" w:cs="宋体"/>
          <w:color w:val="auto"/>
          <w:sz w:val="24"/>
          <w:highlight w:val="none"/>
        </w:rPr>
        <w:t>暂列金额包括在总报价中，但不直接属承包人所有，而是由采购人暂定并掌握使用的一笔款项。暂列金额由采购人估算，供应商不得调整并计入总报价。</w:t>
      </w:r>
    </w:p>
    <w:p>
      <w:pPr>
        <w:bidi w:val="0"/>
        <w:rPr>
          <w:color w:val="auto"/>
          <w:highlight w:val="none"/>
        </w:rPr>
      </w:pPr>
      <w:r>
        <w:rPr>
          <w:rFonts w:hint="eastAsia"/>
          <w:color w:val="auto"/>
          <w:highlight w:val="none"/>
          <w:lang w:val="en-US" w:eastAsia="zh-CN"/>
        </w:rPr>
        <w:t>13.响应文件编写方式</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.1响应文件正本和副本用A4幅面的纸张打印。</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.2供应商应详细阅读磋商文件的全部内容。响应文件须对磋商文件中的内容作出实质性和完整的响应，如果响应文件填报的内容不详，或没有提供磋商文件中所要求的全部资料及数据，将可能导致投标被拒绝。</w:t>
      </w:r>
    </w:p>
    <w:p>
      <w:pPr>
        <w:spacing w:line="600" w:lineRule="atLeast"/>
        <w:ind w:firstLine="480" w:firstLineChars="200"/>
        <w:jc w:val="left"/>
        <w:rPr>
          <w:rFonts w:ascii="宋体" w:hAnsi="宋体" w:eastAsia="宋体" w:cs="宋体"/>
          <w:color w:val="auto"/>
          <w:sz w:val="24"/>
          <w:szCs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3响应文件须严格按照磋商文件规定的格式提交，并按规定的统一格式逐项填写，不准有空项；无相应内容可填的项，应填写“无”、“未测试”、“没有相应指标”等明确的回答文字。由于编排混乱导致响应文件被误读或查找不到，其责任由供应商承担。响应文件未按规定提交或留有空项，将被视为不完整响应的响应文件，其投标有可能被拒绝。</w:t>
      </w:r>
    </w:p>
    <w:p>
      <w:pPr>
        <w:bidi w:val="0"/>
        <w:rPr>
          <w:rFonts w:hint="eastAsia"/>
          <w:b/>
          <w:bCs/>
          <w:color w:val="auto"/>
          <w:highlight w:val="none"/>
          <w:lang w:val="en-US" w:eastAsia="zh-CN"/>
        </w:rPr>
      </w:pPr>
      <w:r>
        <w:rPr>
          <w:rFonts w:hint="eastAsia"/>
          <w:b/>
          <w:bCs/>
          <w:color w:val="auto"/>
          <w:highlight w:val="none"/>
          <w:lang w:val="en-US" w:eastAsia="zh-CN"/>
        </w:rPr>
        <w:t>14.响应文件签署</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供应商代表必须按磋商文件的规定签署响应文件（正本、副本及各附件）、报价一览表、资格证明文件，并在响应文件封面上加盖供应商单位公章。</w:t>
      </w:r>
    </w:p>
    <w:p>
      <w:pPr>
        <w:bidi w:val="0"/>
        <w:rPr>
          <w:rFonts w:hint="eastAsia"/>
          <w:b/>
          <w:bCs/>
          <w:color w:val="auto"/>
          <w:highlight w:val="none"/>
          <w:lang w:val="en-US" w:eastAsia="zh-CN"/>
        </w:rPr>
      </w:pPr>
      <w:r>
        <w:rPr>
          <w:rFonts w:hint="eastAsia"/>
          <w:b/>
          <w:bCs/>
          <w:color w:val="auto"/>
          <w:highlight w:val="none"/>
          <w:lang w:val="en-US" w:eastAsia="zh-CN"/>
        </w:rPr>
        <w:t>15.响应文件密封和标记</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cs="宋体"/>
          <w:color w:val="auto"/>
          <w:sz w:val="24"/>
          <w:highlight w:val="none"/>
        </w:rPr>
        <w:t>.1供应商应准备</w:t>
      </w:r>
      <w:r>
        <w:rPr>
          <w:rFonts w:hint="eastAsia" w:ascii="宋体" w:hAnsi="宋体" w:cs="宋体"/>
          <w:color w:val="auto"/>
          <w:sz w:val="24"/>
          <w:highlight w:val="none"/>
          <w:lang w:eastAsia="zh-CN"/>
        </w:rPr>
        <w:t>四</w:t>
      </w:r>
      <w:r>
        <w:rPr>
          <w:rFonts w:hint="eastAsia" w:ascii="宋体" w:hAnsi="宋体" w:cs="宋体"/>
          <w:color w:val="auto"/>
          <w:sz w:val="24"/>
          <w:highlight w:val="none"/>
        </w:rPr>
        <w:t>份响应文件，一份正本和</w:t>
      </w:r>
      <w:r>
        <w:rPr>
          <w:rFonts w:hint="eastAsia" w:ascii="宋体" w:hAnsi="宋体" w:cs="宋体"/>
          <w:color w:val="auto"/>
          <w:sz w:val="24"/>
          <w:highlight w:val="none"/>
          <w:lang w:eastAsia="zh-CN"/>
        </w:rPr>
        <w:t>三</w:t>
      </w:r>
      <w:r>
        <w:rPr>
          <w:rFonts w:hint="eastAsia" w:ascii="宋体" w:hAnsi="宋体" w:cs="宋体"/>
          <w:color w:val="auto"/>
          <w:sz w:val="24"/>
          <w:highlight w:val="none"/>
        </w:rPr>
        <w:t>份副本。在每一份响应文件上要注明“正本”或“副本”字样，一旦正本和副本有差异，以正本为准。</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cs="宋体"/>
          <w:color w:val="auto"/>
          <w:sz w:val="24"/>
          <w:highlight w:val="none"/>
        </w:rPr>
        <w:t>.2供应商应将响应文件正本、副本分别密封，并在封面明显处注明以下内容：</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1)项目编号、项目名称、包号</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2)正本或副本</w:t>
      </w:r>
    </w:p>
    <w:p>
      <w:pPr>
        <w:spacing w:line="600" w:lineRule="atLeast"/>
        <w:ind w:firstLine="480" w:firstLineChars="200"/>
        <w:jc w:val="left"/>
        <w:rPr>
          <w:rFonts w:ascii="宋体" w:hAnsi="宋体" w:eastAsia="宋体" w:cs="宋体"/>
          <w:color w:val="auto"/>
          <w:sz w:val="24"/>
          <w:szCs w:val="24"/>
          <w:highlight w:val="none"/>
        </w:rPr>
      </w:pPr>
      <w:r>
        <w:rPr>
          <w:rFonts w:hint="eastAsia" w:ascii="宋体" w:hAnsi="宋体" w:cs="宋体"/>
          <w:color w:val="auto"/>
          <w:sz w:val="24"/>
          <w:highlight w:val="none"/>
        </w:rPr>
        <w:t>3)供应商名称（加盖公章）、地址、邮编、电话、传真</w:t>
      </w:r>
    </w:p>
    <w:p>
      <w:pPr>
        <w:bidi w:val="0"/>
        <w:rPr>
          <w:rFonts w:hint="eastAsia"/>
          <w:b/>
          <w:bCs/>
          <w:color w:val="auto"/>
          <w:highlight w:val="none"/>
          <w:lang w:val="en-US" w:eastAsia="zh-CN"/>
        </w:rPr>
      </w:pPr>
      <w:r>
        <w:rPr>
          <w:rFonts w:hint="eastAsia"/>
          <w:b/>
          <w:bCs/>
          <w:color w:val="auto"/>
          <w:highlight w:val="none"/>
          <w:lang w:val="en-US" w:eastAsia="zh-CN"/>
        </w:rPr>
        <w:t>16.磋商保证金</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根据《山东省财政厅关于取消政府采购投标保证金等有关事项的通知》（鲁财采〔2019〕40号）规定，对于诚信记录良好的供应商将不收取磋商保证金。</w:t>
      </w:r>
    </w:p>
    <w:p>
      <w:pPr>
        <w:bidi w:val="0"/>
        <w:rPr>
          <w:rFonts w:hint="eastAsia"/>
          <w:b/>
          <w:bCs/>
          <w:color w:val="auto"/>
          <w:highlight w:val="none"/>
          <w:lang w:val="en-US" w:eastAsia="zh-CN"/>
        </w:rPr>
      </w:pPr>
      <w:r>
        <w:rPr>
          <w:rFonts w:hint="eastAsia"/>
          <w:b/>
          <w:bCs/>
          <w:color w:val="auto"/>
          <w:highlight w:val="none"/>
          <w:lang w:val="en-US" w:eastAsia="zh-CN"/>
        </w:rPr>
        <w:t>17.报价有效期</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cs="宋体"/>
          <w:color w:val="auto"/>
          <w:sz w:val="24"/>
          <w:highlight w:val="none"/>
        </w:rPr>
        <w:t>.1从提交响应文件截止之日起，报价有效期为90日。报价函的有效期比本须知规定的有效期短的，将被视为非响应投标，磋商小组有权拒绝。</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cs="宋体"/>
          <w:color w:val="auto"/>
          <w:sz w:val="24"/>
          <w:highlight w:val="none"/>
        </w:rPr>
        <w:t>.2特殊情况下，在报价有效期满之前，采购人可以以书面形式要求供应商同意延长报价有效期。供应商可以书面形式拒绝或接受上述要求，但不得修改响应文件的实质性内容。</w:t>
      </w:r>
    </w:p>
    <w:p>
      <w:pPr>
        <w:spacing w:line="243" w:lineRule="auto"/>
        <w:rPr>
          <w:rFonts w:ascii="宋体"/>
          <w:color w:val="auto"/>
          <w:sz w:val="21"/>
          <w:highlight w:val="none"/>
        </w:rPr>
      </w:pP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6" w:name="_Toc14055"/>
      <w:r>
        <w:rPr>
          <w:rFonts w:hint="eastAsia" w:ascii="宋体" w:hAnsi="宋体" w:eastAsia="宋体" w:cs="宋体"/>
          <w:b/>
          <w:bCs/>
          <w:snapToGrid/>
          <w:color w:val="auto"/>
          <w:kern w:val="2"/>
          <w:sz w:val="32"/>
          <w:szCs w:val="32"/>
          <w:highlight w:val="none"/>
          <w:lang w:val="en-US" w:eastAsia="zh-CN" w:bidi="ar-SA"/>
        </w:rPr>
        <w:t>四、响应文件递交</w:t>
      </w:r>
      <w:bookmarkEnd w:id="6"/>
    </w:p>
    <w:p>
      <w:pPr>
        <w:bidi w:val="0"/>
        <w:rPr>
          <w:rFonts w:hint="eastAsia"/>
          <w:b/>
          <w:bCs/>
          <w:color w:val="auto"/>
          <w:highlight w:val="none"/>
          <w:lang w:val="en-US" w:eastAsia="zh-CN"/>
        </w:rPr>
      </w:pPr>
      <w:r>
        <w:rPr>
          <w:rFonts w:hint="eastAsia"/>
          <w:b/>
          <w:bCs/>
          <w:color w:val="auto"/>
          <w:highlight w:val="none"/>
          <w:lang w:val="en-US" w:eastAsia="zh-CN"/>
        </w:rPr>
        <w:t>18.响应文件递交时间和地点</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cs="宋体"/>
          <w:color w:val="auto"/>
          <w:sz w:val="24"/>
          <w:highlight w:val="none"/>
        </w:rPr>
        <w:t>.1时间：详见前附表地点：详见前附表</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cs="宋体"/>
          <w:color w:val="auto"/>
          <w:sz w:val="24"/>
          <w:highlight w:val="none"/>
        </w:rPr>
        <w:t>.2供应商代表必须在报价截止时间前将响应文件送达指定地点。如因磋商文件的修改推迟报价截止日期的，则按采购代理机构另行通知规定的时间递交。</w:t>
      </w:r>
    </w:p>
    <w:p>
      <w:pPr>
        <w:spacing w:line="600" w:lineRule="atLeast"/>
        <w:ind w:firstLine="480" w:firstLineChars="200"/>
        <w:jc w:val="left"/>
        <w:rPr>
          <w:rFonts w:ascii="宋体" w:hAnsi="宋体" w:eastAsia="宋体" w:cs="宋体"/>
          <w:color w:val="auto"/>
          <w:sz w:val="24"/>
          <w:szCs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cs="宋体"/>
          <w:color w:val="auto"/>
          <w:sz w:val="24"/>
          <w:highlight w:val="none"/>
        </w:rPr>
        <w:t>.3采购代理机构将拒绝接收报价截止时间后送达的响应文件。</w:t>
      </w:r>
    </w:p>
    <w:p>
      <w:pPr>
        <w:bidi w:val="0"/>
        <w:rPr>
          <w:rFonts w:hint="eastAsia"/>
          <w:b/>
          <w:bCs/>
          <w:color w:val="auto"/>
          <w:highlight w:val="none"/>
          <w:lang w:val="en-US" w:eastAsia="zh-CN"/>
        </w:rPr>
      </w:pPr>
      <w:r>
        <w:rPr>
          <w:rFonts w:hint="eastAsia"/>
          <w:b/>
          <w:bCs/>
          <w:color w:val="auto"/>
          <w:highlight w:val="none"/>
          <w:lang w:val="en-US" w:eastAsia="zh-CN"/>
        </w:rPr>
        <w:t>19.响应文件签收</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cs="宋体"/>
          <w:color w:val="auto"/>
          <w:sz w:val="24"/>
          <w:highlight w:val="none"/>
        </w:rPr>
        <w:t>.1采购代理机构组织响应文件的递交，供应商法定代表人或其授权代表签字确认。</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cs="宋体"/>
          <w:color w:val="auto"/>
          <w:sz w:val="24"/>
          <w:highlight w:val="none"/>
        </w:rPr>
        <w:t>.2电报、电话、传真、电子邮件等形式的投标不予接受。</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cs="宋体"/>
          <w:color w:val="auto"/>
          <w:sz w:val="24"/>
          <w:highlight w:val="none"/>
        </w:rPr>
        <w:t>.3对供应商提交的响应文件在报价截止时间后不予退还。</w:t>
      </w:r>
    </w:p>
    <w:p>
      <w:pPr>
        <w:bidi w:val="0"/>
        <w:rPr>
          <w:rFonts w:hint="eastAsia"/>
          <w:b/>
          <w:bCs/>
          <w:color w:val="auto"/>
          <w:highlight w:val="none"/>
          <w:lang w:val="en-US" w:eastAsia="zh-CN"/>
        </w:rPr>
      </w:pPr>
      <w:r>
        <w:rPr>
          <w:rFonts w:hint="eastAsia"/>
          <w:b/>
          <w:bCs/>
          <w:color w:val="auto"/>
          <w:highlight w:val="none"/>
          <w:lang w:val="en-US" w:eastAsia="zh-CN"/>
        </w:rPr>
        <w:t>20.响应文件修改与撤回</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20.1供应商在磋商文件要求提交响应文件的截止时间前，可以修改的响应文件，并书面形式通知采购人。递交响应文件的截止时间后，禁止撤回已提交的响应文件。</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20.2任何修改内容必须由供应商的法定代表人、企业负责人或其授权代理人签字，不得涂抹。经法定代表人或其授权代理人正式签署的修改文件组成响应文件的一部分，份数和密封要求同响应文件一致。</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20.3报价截止时间后不允许对响应文件做实质性修改。</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20.4报价有效期内不得撤回投标。</w:t>
      </w:r>
    </w:p>
    <w:p>
      <w:pPr>
        <w:spacing w:line="292" w:lineRule="auto"/>
        <w:rPr>
          <w:rFonts w:ascii="宋体"/>
          <w:color w:val="auto"/>
          <w:sz w:val="21"/>
          <w:highlight w:val="none"/>
        </w:rPr>
      </w:pP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7" w:name="_Toc24666"/>
      <w:r>
        <w:rPr>
          <w:rFonts w:hint="eastAsia" w:ascii="宋体" w:hAnsi="宋体" w:eastAsia="宋体" w:cs="宋体"/>
          <w:b/>
          <w:bCs/>
          <w:snapToGrid/>
          <w:color w:val="auto"/>
          <w:kern w:val="2"/>
          <w:sz w:val="32"/>
          <w:szCs w:val="32"/>
          <w:highlight w:val="none"/>
          <w:lang w:val="en-US" w:eastAsia="zh-CN" w:bidi="ar-SA"/>
        </w:rPr>
        <w:t>五、开标与评标</w:t>
      </w:r>
      <w:bookmarkEnd w:id="7"/>
    </w:p>
    <w:p>
      <w:pPr>
        <w:bidi w:val="0"/>
        <w:rPr>
          <w:rFonts w:hint="eastAsia"/>
          <w:b/>
          <w:bCs/>
          <w:color w:val="auto"/>
          <w:highlight w:val="none"/>
          <w:lang w:val="en-US" w:eastAsia="zh-CN"/>
        </w:rPr>
      </w:pPr>
      <w:r>
        <w:rPr>
          <w:rFonts w:hint="eastAsia"/>
          <w:b/>
          <w:bCs/>
          <w:color w:val="auto"/>
          <w:highlight w:val="none"/>
          <w:lang w:val="en-US" w:eastAsia="zh-CN"/>
        </w:rPr>
        <w:t>21.开标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21.1按照磋商文件规定的时间、地点开标。开标由采购代理机构主持，采购人、供应商参加。</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21.2开标时，由供应商或其推选的代表或者采购人委托的律师事务所的见证律师检查响应文件的密封情况，并经供应商签字确认，见证律师对响应文件的密封情况进行见证。</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21.3采购代理机构工作人员当众拆启响应文件，唱标员宣读供应商名称和其它主要内容。</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21.4记录员将唱标内容分项记录，由供应商法定代表人或授权代理人签字确认。</w:t>
      </w:r>
    </w:p>
    <w:p>
      <w:pPr>
        <w:bidi w:val="0"/>
        <w:rPr>
          <w:rFonts w:hint="eastAsia"/>
          <w:b/>
          <w:bCs/>
          <w:color w:val="auto"/>
          <w:highlight w:val="none"/>
          <w:lang w:val="en-US" w:eastAsia="zh-CN"/>
        </w:rPr>
      </w:pPr>
      <w:r>
        <w:rPr>
          <w:rFonts w:hint="eastAsia"/>
          <w:b/>
          <w:bCs/>
          <w:color w:val="auto"/>
          <w:highlight w:val="none"/>
          <w:lang w:val="en-US" w:eastAsia="zh-CN"/>
        </w:rPr>
        <w:t>22.组建磋商小组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将根据本项目的特点依法组建磋商小组，其成员由采购人代表及有关方面的专家等三人以上单数组成，其中经济、技术等方面的专家不得少于成员总数的三分之二，磋商小组负责对响应文件进行审查、质疑、评审，确定成交供应商。</w:t>
      </w:r>
    </w:p>
    <w:p>
      <w:pPr>
        <w:bidi w:val="0"/>
        <w:rPr>
          <w:rFonts w:hint="eastAsia"/>
          <w:b/>
          <w:bCs/>
          <w:color w:val="auto"/>
          <w:highlight w:val="none"/>
          <w:lang w:val="en-US" w:eastAsia="zh-CN"/>
        </w:rPr>
      </w:pPr>
      <w:r>
        <w:rPr>
          <w:rFonts w:hint="eastAsia"/>
          <w:b/>
          <w:bCs/>
          <w:color w:val="auto"/>
          <w:highlight w:val="none"/>
          <w:lang w:val="en-US" w:eastAsia="zh-CN"/>
        </w:rPr>
        <w:t>23.评标原则</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1、客观性原则：磋商小组将严格按照磋商文件的要求，对供应商的响应文件进行认真评审；磋商小组对响应文件的评审仅依据响应文件本身，而不依据响应文件以外的任何因素。</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2、统一性原则：磋商小组将按照统一的评标原则和评标方法，用同一标准进行评标。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3、独立性原则：评标工作在磋商小组内部独立进行，不受外界任何因素的干扰和影响。评委对出具的评标意见承担个人责任。</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4、保密性原则：采购代理机构应当采取必要的措施，保证评标在严格保密的情况下进行。</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5、综合性原则：磋商小组将综合分析、评审供应商的各项指标，而不以单项指标的优劣评定出成交供应商。</w:t>
      </w:r>
    </w:p>
    <w:p>
      <w:pPr>
        <w:bidi w:val="0"/>
        <w:rPr>
          <w:rFonts w:hint="eastAsia"/>
          <w:b/>
          <w:bCs/>
          <w:color w:val="auto"/>
          <w:highlight w:val="none"/>
          <w:lang w:val="en-US" w:eastAsia="zh-CN"/>
        </w:rPr>
      </w:pPr>
      <w:r>
        <w:rPr>
          <w:rFonts w:hint="eastAsia"/>
          <w:b/>
          <w:bCs/>
          <w:color w:val="auto"/>
          <w:highlight w:val="none"/>
          <w:lang w:val="en-US" w:eastAsia="zh-CN"/>
        </w:rPr>
        <w:t>24.评标方法</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本次评标采用综合评分法，磋商小组成员综合评定各供应商提交的响应文件，在最大限度地满足磋商文件实质性要求的前提下按照磋商文件中规定的各项因素进行综合评审后，以评标总得分最高的供应商作为成交供应商的评标方法。</w:t>
      </w:r>
    </w:p>
    <w:p>
      <w:pPr>
        <w:bidi w:val="0"/>
        <w:rPr>
          <w:rFonts w:hint="eastAsia"/>
          <w:b/>
          <w:bCs/>
          <w:color w:val="auto"/>
          <w:highlight w:val="none"/>
          <w:lang w:val="en-US" w:eastAsia="zh-CN"/>
        </w:rPr>
      </w:pPr>
      <w:r>
        <w:rPr>
          <w:rFonts w:hint="eastAsia"/>
          <w:b/>
          <w:bCs/>
          <w:color w:val="auto"/>
          <w:highlight w:val="none"/>
          <w:lang w:val="en-US" w:eastAsia="zh-CN"/>
        </w:rPr>
        <w:t>25.初步评审</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1、磋商小组将确定每一供应商是否对磋商文件的要求做出了实质性的响应，而没有重大偏离。实质性响应的投标是指投标符合磋商文件的所有条款、条件和规定且没有重大偏离或保留。</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重大偏离或保留是指供应商的投标明显不能满足磋商文件的要求，或者实质上与磋商文件不一致，纠正这些偏离或保留将对其他实质上响应要求的供应商的竞争地位产生不公正的影响，包括但不限于：</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A、响应文件未按磋商文件的规定签署、盖章的；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B、未按响应文件份数要求提交响应文件的；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C、未实质性响应磋商文件“项目说明”中相关要求的；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D、报价有效期不足的；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E、有串通投标或弄虚作假或其他违法行为的，其中在采购活动中存在串通投标行为的供应商，不得参加该采购项目重新开展的采购活动；</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F、供应商名称或组织结构与报名时不一致且无有效变更证明的；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G、不符合法律、法规规定的其他情形或磋商文件中规定的其他实质性要求。</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2、如出现下列情形之一的，视为对磋商文件没有做出实质性响应，按照无效投标处理。</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1)响应文件不完整，未依照磋商文件规定加盖本单位公章、法定代表人或授权代表未签字的；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2)未按规定投标；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3)供应商不参加开标仪式及询标事宜</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4)响应文件未按磋商文件的规定签署或密封的；</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5)响应文件载明的货物包装方式、检验标准和方法等不符合磋商文件的要求；</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6)不符合磋商文件中规定的其他实质性要求；</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7)不符合技术或商务文件中要求；</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8)低于成本价且无法提供相关证明材料；</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9)法律或法规规定的其他情况。</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3、磋商小组将拒绝被确定为非实质性响应的响应文件，供应商不能通过修正或撤销响应文件中的不符之处而使其投标成为实质性响应的投标。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4、初审中，对明显的文字和计算错误按下述原则处理：</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如果正本与副本或电子文档不一致，以正本为准；响应文件中报价一览表内容与响应文件中相应内容不一致的，以报价一览表为准；大写金额和小写金额不一致的，以大写金额为准；单价金额小数点或者百分比有明显错位的，以报价一览表的总价为准，并修改单价；总价金额与按单价汇总金额不一致的，以单价金额计算结果为准。同时出现两种以上不一致的，按照前款规定的顺序修正。修正后的报价按照中华人民共和国财政部令第87号第五十一条第二款的规定经供应商确认后产生约束力，供应商不确认的，其投标无效。</w:t>
      </w:r>
    </w:p>
    <w:p>
      <w:pPr>
        <w:bidi w:val="0"/>
        <w:rPr>
          <w:rFonts w:hint="eastAsia"/>
          <w:b/>
          <w:bCs/>
          <w:color w:val="auto"/>
          <w:highlight w:val="none"/>
          <w:lang w:val="en-US" w:eastAsia="zh-CN"/>
        </w:rPr>
      </w:pPr>
      <w:r>
        <w:rPr>
          <w:rFonts w:hint="eastAsia"/>
          <w:b/>
          <w:bCs/>
          <w:color w:val="auto"/>
          <w:highlight w:val="none"/>
          <w:lang w:val="en-US" w:eastAsia="zh-CN"/>
        </w:rPr>
        <w:t>26.评审</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1、磋商小组只对满足磋商文件全部实质性要求的投标进行评价和比较；</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为有助于对响应文件进行审查、评估和比较，磋商小组有权向供应商询问。供应商有义务以书面形式对其响应文件中含义不明确的内容进行澄清和说明，但澄清和说明的内容不得超出响应文件的范围或改变响应文件的实质性内容。供应商澄清和说明的内容构成响应文件的组成部分。</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如磋商小组一致认为某个供应商的投标明显不合理，有降低质量、不能诚信履行的可能时，磋商小组有权决定是否通知供应商限期进行书面解释或提供相关证明材料。若已要求，而该供应商在规定期限内未做出解释、作出的解释不合理或不能提供证明材料的，经磋商小组取得一致意见后，可拒绝该投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3、如果在后期的实施过程中，发现成交供应商在开标时所提供的证明材料情况与实际情况不符或存在弄虚作假等行为时，将取消其成交资格，并列入历下区政府采购黑名单。</w:t>
      </w:r>
    </w:p>
    <w:p>
      <w:pPr>
        <w:bidi w:val="0"/>
        <w:rPr>
          <w:rFonts w:hint="eastAsia"/>
          <w:color w:val="auto"/>
          <w:highlight w:val="none"/>
          <w:lang w:val="en-US" w:eastAsia="zh-CN"/>
        </w:rPr>
      </w:pPr>
      <w:r>
        <w:rPr>
          <w:rFonts w:hint="eastAsia"/>
          <w:color w:val="auto"/>
          <w:highlight w:val="none"/>
          <w:lang w:val="en-US" w:eastAsia="zh-CN"/>
        </w:rPr>
        <w:t>4、评分细则</w:t>
      </w:r>
    </w:p>
    <w:p>
      <w:pPr>
        <w:spacing w:line="60" w:lineRule="exact"/>
        <w:rPr>
          <w:color w:val="auto"/>
          <w:highlight w:val="none"/>
        </w:rPr>
      </w:pPr>
    </w:p>
    <w:tbl>
      <w:tblPr>
        <w:tblStyle w:val="27"/>
        <w:tblW w:w="9519" w:type="dxa"/>
        <w:tblInd w:w="-58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8"/>
        <w:gridCol w:w="1584"/>
        <w:gridCol w:w="717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32" w:hRule="atLeast"/>
        </w:trPr>
        <w:tc>
          <w:tcPr>
            <w:tcW w:w="758"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内容</w:t>
            </w:r>
          </w:p>
        </w:tc>
        <w:tc>
          <w:tcPr>
            <w:tcW w:w="1584"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项目</w:t>
            </w:r>
          </w:p>
        </w:tc>
        <w:tc>
          <w:tcPr>
            <w:tcW w:w="7177"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评分细则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161" w:hRule="atLeast"/>
        </w:trPr>
        <w:tc>
          <w:tcPr>
            <w:tcW w:w="758"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部分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25分</w:t>
            </w:r>
          </w:p>
        </w:tc>
        <w:tc>
          <w:tcPr>
            <w:tcW w:w="1584"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20分</w:t>
            </w:r>
          </w:p>
        </w:tc>
        <w:tc>
          <w:tcPr>
            <w:tcW w:w="7177"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满足磋商文件要求且最终报价价格最低的为评审基准价。</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供应商的价格分统一按照下列公式计算:</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报价得分=(评审基准价／最终报价)×20%×100。（保留小数点后两位有效数字）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116" w:hRule="atLeast"/>
        </w:trPr>
        <w:tc>
          <w:tcPr>
            <w:tcW w:w="758" w:type="dxa"/>
            <w:vMerge w:val="continue"/>
            <w:tcBorders>
              <w:top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tc>
        <w:tc>
          <w:tcPr>
            <w:tcW w:w="1584"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组价合理性5分</w:t>
            </w:r>
          </w:p>
        </w:tc>
        <w:tc>
          <w:tcPr>
            <w:tcW w:w="7177"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综合单价的组成及分析符合计价规范得3分，不符合计价规范，每发现一处，扣0.2分，扣完为止。</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（2）报价表格齐全规范得2分，计价表格不齐全不规范每发现一处扣0.2分，扣完为止。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703" w:hRule="atLeast"/>
        </w:trPr>
        <w:tc>
          <w:tcPr>
            <w:tcW w:w="758"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部分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5分</w:t>
            </w:r>
          </w:p>
        </w:tc>
        <w:tc>
          <w:tcPr>
            <w:tcW w:w="1584"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业绩</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5分</w:t>
            </w:r>
          </w:p>
        </w:tc>
        <w:tc>
          <w:tcPr>
            <w:tcW w:w="7177"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报价供应商提供自2018年9月1日以来完成的同类工程合同（以合同签署日期为准），每个得1分，最多得5分。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备注：（以上合同需在响应文件中附加盖公章的复印件。）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180" w:hRule="atLeast"/>
        </w:trPr>
        <w:tc>
          <w:tcPr>
            <w:tcW w:w="758"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部分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70分</w:t>
            </w:r>
          </w:p>
        </w:tc>
        <w:tc>
          <w:tcPr>
            <w:tcW w:w="1584"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施工组织</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设计方案</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62分</w:t>
            </w:r>
          </w:p>
        </w:tc>
        <w:tc>
          <w:tcPr>
            <w:tcW w:w="7177"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（1）施工方案及技术措施；有针对本项目完整齐全、切实可行的施工方案及技术措施得10分；存在瑕疵或不足的以0.5分为单位进行递减，减完为止；若此条缺项不得分；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（2）质量保证措施；有针对本项目完善、切实可行的质量保证措施得10分；存在瑕疵或不足的以0.5分为单位进行递减，减完为止；若此条缺项不得分；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施工总进度计划及保证措施（包括保障进度计划需要的主要施工机械设备、劳动力需求计划及保证措施、材料设备进场计划及其他保证措施等）；计划安排合理、措施完善合理为优得10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（4）施工安全、文明、环保措施计划；有针对本项目完善、切实可行的措施计划为优得10分；存在瑕疵或不足的以0.5分为单位进行递减，减完为止；若此条缺项不得分；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（5）扬尘治理防治措施、减少噪音、降低环境污染、场地治安保卫管理措施计划；有针对本项目完善、切实可行的措施计划为优得6分；存在瑕疵或不足的以0.5分为单位进行递减，减完为止；若此条缺项不得分；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任何可能的紧急情况的处理措施、预案以及抵抗风险（包括工程施工过程中可能遇到的各种风险）的措施；有针对本项目完善、切实可行的措施计划为优得8分；存在瑕疵或不足的以0.5分为单位进行递减，减完为止；若此条缺项不得分；</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（7）供应商协调周边关系的具体措施；有针对本项目完善、切实可行的措施计划为优得8分；存在瑕疵或不足的以0.5分为单位进行递减，减完为止；若此条缺项</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523" w:hRule="atLeast"/>
        </w:trPr>
        <w:tc>
          <w:tcPr>
            <w:tcW w:w="758"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p>
        </w:tc>
        <w:tc>
          <w:tcPr>
            <w:tcW w:w="1584" w:type="dxa"/>
            <w:tcBorders>
              <w:top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项目班子配备</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8分</w:t>
            </w:r>
          </w:p>
        </w:tc>
        <w:tc>
          <w:tcPr>
            <w:tcW w:w="7177" w:type="dxa"/>
            <w:tcBorders>
              <w:top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项目部人员配备合理、各专业技术力量雄厚，得8分；存在瑕疵或不足的以0.5分为单位进行递减，减完为止；若此条缺项不得分。</w:t>
            </w:r>
          </w:p>
        </w:tc>
      </w:tr>
    </w:tbl>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5、评审纪律</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（1）评审是磋商工作的重要环节，评审工作在磋商小组内独立进行。磋商组将按照评审原则的要求，公正、平等地对待所有供应商。</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（2）所有磋商小组成员应忠于职守、廉洁自律、秉公办事、不徇私情。</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（3）响应文件的审查、澄清、评价和比较以及授予合同的过程中，供应商采购人、采购代理机构以及磋商小组其他成员施加影响的任何行为，都将导被取消成交资格。</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（4）为保证评审的公正性，在评审过程中，磋商小组成员不得与任何供应或与评审结果有利害关系的人员进行私下接触。在评审工作结束后，凡与评情况有接触的任何人，不得将评审情况对外扩散。</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（5）评审过程中，当发表结论性意见时，先听取专家评委意见，采购人代表随后发表意见。</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（6）磋商小组成员应当客观、公正地履行职责，遵守职业道德，对所提出的评审意见承担个人责任。</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（7）在评审期间，供应商不得向磋商小组成员询问评审情况，不得进行旨在影响评审结果的任何活动。供应商有企图影响评审结果的任何活动，可能导致评审失败。如有违法行为，将依法追究其法律责任。</w:t>
      </w:r>
    </w:p>
    <w:p>
      <w:pPr>
        <w:bidi w:val="0"/>
        <w:rPr>
          <w:rFonts w:hint="eastAsia"/>
          <w:b/>
          <w:bCs/>
          <w:color w:val="auto"/>
          <w:highlight w:val="none"/>
          <w:lang w:val="en-US" w:eastAsia="zh-CN"/>
        </w:rPr>
      </w:pPr>
      <w:r>
        <w:rPr>
          <w:rFonts w:hint="eastAsia"/>
          <w:b/>
          <w:bCs/>
          <w:color w:val="auto"/>
          <w:highlight w:val="none"/>
          <w:lang w:val="en-US" w:eastAsia="zh-CN"/>
        </w:rPr>
        <w:t>27.特殊情况下的评标方法</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如出现供应商达不到法定数量、全部落标、串通投标以及供应商互相诋毁、其他违法行为而导致磋商小组无法评审时，磋商小组有权停止采购，否决所有投标，采购人有权改用其它采购方式进行采购。</w:t>
      </w:r>
    </w:p>
    <w:p>
      <w:pPr>
        <w:bidi w:val="0"/>
        <w:rPr>
          <w:rFonts w:hint="eastAsia"/>
          <w:b/>
          <w:bCs/>
          <w:color w:val="auto"/>
          <w:highlight w:val="none"/>
          <w:lang w:val="en-US" w:eastAsia="zh-CN"/>
        </w:rPr>
      </w:pPr>
      <w:r>
        <w:rPr>
          <w:rFonts w:hint="eastAsia"/>
          <w:b/>
          <w:bCs/>
          <w:color w:val="auto"/>
          <w:highlight w:val="none"/>
          <w:lang w:val="en-US" w:eastAsia="zh-CN"/>
        </w:rPr>
        <w:t>28.废标</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在招标采购中，出现《中华人民共和国政府采购法》第三十六条第一款所列情形的，予以废标。</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8" w:name="_Toc29943"/>
      <w:r>
        <w:rPr>
          <w:rFonts w:hint="eastAsia" w:ascii="宋体" w:hAnsi="宋体" w:eastAsia="宋体" w:cs="宋体"/>
          <w:b/>
          <w:bCs/>
          <w:snapToGrid/>
          <w:color w:val="auto"/>
          <w:kern w:val="2"/>
          <w:sz w:val="32"/>
          <w:szCs w:val="32"/>
          <w:highlight w:val="none"/>
          <w:lang w:val="en-US" w:eastAsia="zh-CN" w:bidi="ar-SA"/>
        </w:rPr>
        <w:t>六、授予合同</w:t>
      </w:r>
      <w:bookmarkEnd w:id="8"/>
    </w:p>
    <w:p>
      <w:pPr>
        <w:bidi w:val="0"/>
        <w:rPr>
          <w:rFonts w:hint="eastAsia"/>
          <w:b/>
          <w:bCs/>
          <w:color w:val="auto"/>
          <w:highlight w:val="none"/>
          <w:lang w:val="en-US" w:eastAsia="zh-CN"/>
        </w:rPr>
      </w:pPr>
      <w:r>
        <w:rPr>
          <w:rFonts w:hint="eastAsia"/>
          <w:b/>
          <w:bCs/>
          <w:color w:val="auto"/>
          <w:highlight w:val="none"/>
          <w:lang w:val="en-US" w:eastAsia="zh-CN"/>
        </w:rPr>
        <w:t>29.接受和拒绝任何或所有投标的权力</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采购人在授予合同之前，发现有涉嫌损害国家公共利益的行为，则可依法做出选择或拒绝任何或全部投标的决定。</w:t>
      </w:r>
    </w:p>
    <w:p>
      <w:pPr>
        <w:bidi w:val="0"/>
        <w:rPr>
          <w:rFonts w:hint="eastAsia"/>
          <w:b/>
          <w:bCs/>
          <w:color w:val="auto"/>
          <w:highlight w:val="none"/>
          <w:lang w:val="en-US" w:eastAsia="zh-CN"/>
        </w:rPr>
      </w:pPr>
      <w:r>
        <w:rPr>
          <w:rFonts w:hint="eastAsia"/>
          <w:b/>
          <w:bCs/>
          <w:color w:val="auto"/>
          <w:highlight w:val="none"/>
          <w:lang w:val="en-US" w:eastAsia="zh-CN"/>
        </w:rPr>
        <w:t>30.成交通知书</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30.1采购人或者采购代理机构应当自成交供应商确定之日起2个工作日内，发出成交通知书，并在山东省政府采购信息公开平台上公告成交结果。</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30.2成交通知书是合同的一个组成部分。</w:t>
      </w:r>
    </w:p>
    <w:p>
      <w:pPr>
        <w:bidi w:val="0"/>
        <w:rPr>
          <w:rFonts w:hint="eastAsia"/>
          <w:b/>
          <w:bCs/>
          <w:color w:val="auto"/>
          <w:highlight w:val="none"/>
          <w:lang w:val="en-US" w:eastAsia="zh-CN"/>
        </w:rPr>
      </w:pPr>
      <w:r>
        <w:rPr>
          <w:rFonts w:hint="eastAsia"/>
          <w:b/>
          <w:bCs/>
          <w:color w:val="auto"/>
          <w:highlight w:val="none"/>
          <w:lang w:val="en-US" w:eastAsia="zh-CN"/>
        </w:rPr>
        <w:t>31.签订合同</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31.1成交通知书发出之日起10个工作日内，采购人和成交供应商签订合同。竞争性磋商文件、供应商的响应文件以及采购过程中的报价一览表、有关澄清文件均为合同的组成部分。</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31.2成交供应商不按约定签订或履行合同，给对方造成损失的，应承担赔偿责任。</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9" w:name="_Toc5553"/>
      <w:r>
        <w:rPr>
          <w:rFonts w:hint="eastAsia" w:ascii="宋体" w:hAnsi="宋体" w:eastAsia="宋体" w:cs="宋体"/>
          <w:b/>
          <w:bCs/>
          <w:snapToGrid/>
          <w:color w:val="auto"/>
          <w:kern w:val="2"/>
          <w:sz w:val="32"/>
          <w:szCs w:val="32"/>
          <w:highlight w:val="none"/>
          <w:lang w:val="en-US" w:eastAsia="zh-CN" w:bidi="ar-SA"/>
        </w:rPr>
        <w:t>七、成交服务费与公证费</w:t>
      </w:r>
      <w:bookmarkEnd w:id="9"/>
    </w:p>
    <w:p>
      <w:pPr>
        <w:bidi w:val="0"/>
        <w:rPr>
          <w:rFonts w:hint="eastAsia"/>
          <w:b/>
          <w:bCs/>
          <w:color w:val="auto"/>
          <w:highlight w:val="none"/>
          <w:lang w:val="en-US" w:eastAsia="zh-CN"/>
        </w:rPr>
      </w:pPr>
      <w:r>
        <w:rPr>
          <w:rFonts w:hint="eastAsia"/>
          <w:b/>
          <w:bCs/>
          <w:color w:val="auto"/>
          <w:highlight w:val="none"/>
          <w:lang w:val="en-US" w:eastAsia="zh-CN"/>
        </w:rPr>
        <w:t>32.成交服务费</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成交供应商在领取成交通知书前，向山东蓝盾招标代理有限公司缴纳成交服务费。</w:t>
      </w:r>
    </w:p>
    <w:p>
      <w:pPr>
        <w:bidi w:val="0"/>
        <w:rPr>
          <w:rFonts w:hint="eastAsia"/>
          <w:b/>
          <w:bCs/>
          <w:color w:val="auto"/>
          <w:highlight w:val="none"/>
          <w:lang w:val="en-US" w:eastAsia="zh-CN"/>
        </w:rPr>
      </w:pPr>
      <w:r>
        <w:rPr>
          <w:rFonts w:hint="eastAsia"/>
          <w:b/>
          <w:bCs/>
          <w:color w:val="auto"/>
          <w:highlight w:val="none"/>
          <w:lang w:val="en-US" w:eastAsia="zh-CN"/>
        </w:rPr>
        <w:t>33.公证费或见证律师费</w:t>
      </w:r>
    </w:p>
    <w:p>
      <w:pPr>
        <w:spacing w:before="214" w:line="369" w:lineRule="auto"/>
        <w:ind w:left="15" w:right="80" w:firstLine="526"/>
        <w:rPr>
          <w:rFonts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成交供应商在领取成交通知书前按成交金额的1‰向见证机关交纳律师见证费或公证费，低于500元的按500元收取。</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10" w:name="_Toc9092"/>
      <w:r>
        <w:rPr>
          <w:rFonts w:hint="eastAsia" w:ascii="宋体" w:hAnsi="宋体" w:eastAsia="宋体" w:cs="宋体"/>
          <w:b/>
          <w:bCs/>
          <w:snapToGrid/>
          <w:color w:val="auto"/>
          <w:kern w:val="2"/>
          <w:sz w:val="32"/>
          <w:szCs w:val="32"/>
          <w:highlight w:val="none"/>
          <w:lang w:val="en-US" w:eastAsia="zh-CN" w:bidi="ar-SA"/>
        </w:rPr>
        <w:t>八、质疑</w:t>
      </w:r>
      <w:bookmarkEnd w:id="10"/>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1.供应商对采购活动事项有疑问的，可以向采购人或采购代理机构提出询问，采购人或采购代理机构将依法作出答复，但答复的内容不涉及商业秘密。</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2.供应商认为采购文件、评审过程和成交结果使自己的合法权益受到损害的，可以在知道或者应当知道其权益受到损害之日起7个工作日内，以书面形式向采购人或采购代理机构提出质疑，超出期限不予受理。</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3.质疑文件应包括以下主要内容，并按照“谁主张、谁举证”的原则，附上相关证明材料：</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（一）供应商的姓名或者名称、地址、邮编、联系人及联系电话；</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（二）质疑项目的名称、编号；</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（三）具体、明确的质疑事项和与质疑事项相关的请求；</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（四）事实依据；</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（五）必要的法律依据；</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（六）提出质疑的日期。</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4.采购人或采购代理机构在收到供应商的书面质疑后将及时组织调查核实，在7个工作日内作出答复，并以书面或在网站公告形式通知质疑供应商和其他有关供应商，答复的内容不涉及商业秘密。</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5.质疑供应商对采购人、采购代理机构的答复不满意，或采购人、采购代理机构未在规定的时间内作出答复的，可以在答复期满后15个工作日内向济南市历下区财政局投诉。</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11" w:name="_Toc18166"/>
      <w:r>
        <w:rPr>
          <w:rFonts w:hint="eastAsia" w:ascii="宋体" w:hAnsi="宋体" w:eastAsia="宋体" w:cs="宋体"/>
          <w:b/>
          <w:bCs/>
          <w:snapToGrid/>
          <w:color w:val="auto"/>
          <w:kern w:val="2"/>
          <w:sz w:val="32"/>
          <w:szCs w:val="32"/>
          <w:highlight w:val="none"/>
          <w:lang w:val="en-US" w:eastAsia="zh-CN" w:bidi="ar-SA"/>
        </w:rPr>
        <w:t>九、保密和披露</w:t>
      </w:r>
      <w:bookmarkEnd w:id="11"/>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1、供应商自领取竞争性磋商文件之日起，须承担本采购项目下保密义务，不得将因本次采购获得的信息向第三人外传。</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2、采购代理机构有权将供应商提供的所有资料向其他政府部门或有关的非政府机构负责评审的人员或与评审有关的人员披露。</w:t>
      </w:r>
    </w:p>
    <w:p>
      <w:pPr>
        <w:spacing w:before="214" w:line="369" w:lineRule="auto"/>
        <w:ind w:left="15" w:right="80" w:firstLine="526"/>
        <w:rPr>
          <w:rFonts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3、在下列情形下：当发布成交公告和其它公告时，当国家机关调查、审查、审计时，以及其他符合法律规定的情形下，无须事先征求供应商或成交供应商同意而可以披露关于采购过程、合同文本、签署情况的资料、供应商或成交供应商的名称及地址、采购内容的有关信息以及补充条款等。对任何已经公布过的内容或与之内容相同的资料无须再承担保密责任。</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12" w:name="_Toc24342"/>
      <w:r>
        <w:rPr>
          <w:rFonts w:hint="eastAsia" w:ascii="宋体" w:hAnsi="宋体" w:eastAsia="宋体" w:cs="宋体"/>
          <w:b/>
          <w:bCs/>
          <w:snapToGrid/>
          <w:color w:val="auto"/>
          <w:kern w:val="2"/>
          <w:sz w:val="32"/>
          <w:szCs w:val="32"/>
          <w:highlight w:val="none"/>
          <w:lang w:val="en-US" w:eastAsia="zh-CN" w:bidi="ar-SA"/>
        </w:rPr>
        <w:t>十、解释权</w:t>
      </w:r>
      <w:bookmarkEnd w:id="12"/>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本磋商文件的最终解释权归采购代理机构，当对一个问题有多种解释时以采购代理机构的书面解释为准。磋商文件未做须知明示，而又有相关法律、法规规定的，代理采购人对此所做解释以相关的法律、法规规定为依据。</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13" w:name="_Toc5058"/>
      <w:r>
        <w:rPr>
          <w:rFonts w:hint="eastAsia" w:ascii="宋体" w:hAnsi="宋体" w:eastAsia="宋体" w:cs="宋体"/>
          <w:b/>
          <w:bCs/>
          <w:snapToGrid/>
          <w:color w:val="auto"/>
          <w:kern w:val="2"/>
          <w:sz w:val="32"/>
          <w:szCs w:val="32"/>
          <w:highlight w:val="none"/>
          <w:lang w:val="en-US" w:eastAsia="zh-CN" w:bidi="ar-SA"/>
        </w:rPr>
        <w:t>十一、回避</w:t>
      </w:r>
      <w:bookmarkEnd w:id="13"/>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采购人员及相关人员与供应商有下列利害关系之一的，应当回避：</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（一）参加采购活动前3年内与供应商存在劳动关系；</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（二）参加采购活动前3年内担任供应商的董事、监事；</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（三）参加采购活动前3年内是供应商的控股股东或者实际控制人；</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（四）与供应商的法定代表人或者负责人有夫妻、直系血亲、三代以内旁系血亲或者近姻亲关系；</w:t>
      </w:r>
    </w:p>
    <w:p>
      <w:pPr>
        <w:spacing w:before="214" w:line="369" w:lineRule="auto"/>
        <w:ind w:left="15" w:right="80" w:firstLine="526"/>
        <w:rPr>
          <w:rFonts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（五）与供应商有其他可能影响政府采购活动公平、公正进行的关系。</w:t>
      </w:r>
    </w:p>
    <w:p>
      <w:pPr>
        <w:spacing w:before="104" w:line="184" w:lineRule="auto"/>
        <w:jc w:val="center"/>
        <w:outlineLvl w:val="0"/>
        <w:rPr>
          <w:rFonts w:hint="eastAsia" w:ascii="宋体" w:hAnsi="宋体" w:eastAsia="宋体" w:cs="宋体"/>
          <w:b/>
          <w:bCs/>
          <w:snapToGrid/>
          <w:color w:val="auto"/>
          <w:kern w:val="2"/>
          <w:sz w:val="32"/>
          <w:szCs w:val="32"/>
          <w:highlight w:val="none"/>
          <w:lang w:val="en-US" w:eastAsia="zh-CN" w:bidi="ar-SA"/>
        </w:rPr>
      </w:pPr>
      <w:bookmarkStart w:id="14" w:name="_bookmark3"/>
      <w:bookmarkEnd w:id="14"/>
      <w:bookmarkStart w:id="15" w:name="_Toc12614"/>
      <w:r>
        <w:rPr>
          <w:rFonts w:hint="eastAsia" w:ascii="宋体" w:hAnsi="宋体" w:eastAsia="宋体" w:cs="宋体"/>
          <w:b/>
          <w:bCs/>
          <w:snapToGrid/>
          <w:color w:val="auto"/>
          <w:kern w:val="2"/>
          <w:sz w:val="32"/>
          <w:szCs w:val="32"/>
          <w:highlight w:val="none"/>
          <w:lang w:val="en-US" w:eastAsia="zh-CN" w:bidi="ar-SA"/>
        </w:rPr>
        <w:t>十二、恶意串通</w:t>
      </w:r>
      <w:bookmarkEnd w:id="15"/>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有下列情形之一的属于恶意串通，对供应商依照政府采购货物和服务招投标管理办法第三十七条等法律规定追究法律责任：</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（一）不同供应商的投标文件由同一单位或者个人编制；</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（二）不同供应商委托同一单位或者个人办理投标事宜；</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（三）不同供应商的投标文件载明的项目管理成员或者联系人员为同一人；</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（四）不同供应商的投标文件异常一致或者投标报价呈规律性差异；</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（五）不同供应商的投标文件相互混装；</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（六）供应商直接或者间接从采购人或者采购代理机构处获得其他供应商的相关情况并修改其投标文件或者响应文件；</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（七）供应商按照采购人或者采购代理机构的授意撤换、修改投标文件或者响应文件；</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（八）供应商之间协商报价、技术方案等投标文件或者响应文件的实质性内容；</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（九）属于同一集团、协会、商会等组织成员的供应商按照该组织要求协同参加政府采购活动；</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（十）供应商之间事先约定由某一特定供应商中标、成交；</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（十一）供应商之间商定部分供应商放弃参加政府采购活动或者放弃中标、成交；</w:t>
      </w:r>
    </w:p>
    <w:p>
      <w:pPr>
        <w:spacing w:before="214" w:line="369" w:lineRule="auto"/>
        <w:ind w:left="15" w:right="80" w:firstLine="5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（十二）供应商与采购人或者采购代理机构之间、供应商相互之间，为谋求特定供应商中标、成交或者排斥其他供应商的其他串通行为。</w:t>
      </w:r>
    </w:p>
    <w:p>
      <w:pPr>
        <w:rPr>
          <w:color w:val="auto"/>
          <w:highlight w:val="none"/>
        </w:rPr>
        <w:sectPr>
          <w:footerReference r:id="rId8" w:type="default"/>
          <w:pgSz w:w="11905" w:h="16838"/>
          <w:pgMar w:top="1440" w:right="1587" w:bottom="1440" w:left="1587" w:header="850" w:footer="720" w:gutter="0"/>
          <w:pgNumType w:fmt="decimal"/>
          <w:cols w:space="0" w:num="1"/>
          <w:rtlGutter w:val="0"/>
          <w:docGrid w:linePitch="0" w:charSpace="0"/>
        </w:sectPr>
      </w:pPr>
    </w:p>
    <w:p>
      <w:pPr>
        <w:pStyle w:val="4"/>
        <w:bidi w:val="0"/>
        <w:rPr>
          <w:color w:val="auto"/>
          <w:highlight w:val="none"/>
        </w:rPr>
      </w:pPr>
      <w:bookmarkStart w:id="16" w:name="_Toc19983"/>
      <w:r>
        <w:rPr>
          <w:rFonts w:hint="eastAsia"/>
          <w:color w:val="auto"/>
          <w:highlight w:val="none"/>
          <w:lang w:val="en-US" w:eastAsia="zh-CN"/>
        </w:rPr>
        <w:t xml:space="preserve">第三章 </w:t>
      </w:r>
      <w:r>
        <w:rPr>
          <w:color w:val="auto"/>
          <w:highlight w:val="none"/>
        </w:rPr>
        <w:t>项目说明</w:t>
      </w:r>
      <w:bookmarkEnd w:id="16"/>
    </w:p>
    <w:p>
      <w:pPr>
        <w:pStyle w:val="5"/>
        <w:bidi w:val="0"/>
        <w:rPr>
          <w:rFonts w:hint="eastAsia"/>
          <w:color w:val="auto"/>
          <w:highlight w:val="none"/>
          <w:lang w:val="en-US" w:eastAsia="zh-CN"/>
        </w:rPr>
      </w:pPr>
      <w:bookmarkStart w:id="17" w:name="_Toc24551"/>
      <w:r>
        <w:rPr>
          <w:rFonts w:hint="eastAsia"/>
          <w:color w:val="auto"/>
          <w:highlight w:val="none"/>
          <w:lang w:val="en-US" w:eastAsia="zh-CN"/>
        </w:rPr>
        <w:t>一、项目概况</w:t>
      </w:r>
      <w:bookmarkEnd w:id="17"/>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2"/>
          <w:sz w:val="24"/>
          <w:szCs w:val="24"/>
          <w:highlight w:val="none"/>
          <w:lang w:val="en-US" w:eastAsia="zh-CN"/>
        </w:rPr>
        <w:t>1.</w:t>
      </w:r>
      <w:r>
        <w:rPr>
          <w:rFonts w:hint="eastAsia" w:ascii="宋体" w:hAnsi="宋体" w:eastAsia="宋体" w:cs="宋体"/>
          <w:color w:val="auto"/>
          <w:spacing w:val="-2"/>
          <w:sz w:val="24"/>
          <w:szCs w:val="24"/>
          <w:highlight w:val="none"/>
          <w:lang w:eastAsia="zh-CN"/>
        </w:rPr>
        <w:t>本项目为济南市历下区人民政府姚家街道办事处友谊苑社区办公用房装修工程及工程监理服务项目，预算</w:t>
      </w:r>
      <w:r>
        <w:rPr>
          <w:rFonts w:hint="eastAsia" w:ascii="宋体" w:hAnsi="宋体" w:eastAsia="宋体" w:cs="宋体"/>
          <w:color w:val="auto"/>
          <w:spacing w:val="-2"/>
          <w:sz w:val="24"/>
          <w:szCs w:val="24"/>
          <w:highlight w:val="none"/>
          <w:lang w:val="en-US" w:eastAsia="zh-CN"/>
        </w:rPr>
        <w:t>293.34万元，本项目共划分为2个包，其中A包为装修工程，预算284.14万元；B包为工程监理服务，预算9.2万元。</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2、成交供应商在施工期间严格按照响应文件中项目班子人员配备到施工现场，中 途不得随意更换。否则承担相应的法律责任。</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3、供应商须自行协调相关管理部门。</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4、本项目的材料、设备、施工必须达到现行国家、省、市、行业的一切有关法规、规范的要求，所用材料、设备必须满足安全、环保要求。</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5、执行国家、省、市现行的工程质量验收规范、施工技术标准。</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4"/>
        <w:textAlignment w:val="baseline"/>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 xml:space="preserve">6、工期： </w:t>
      </w:r>
      <w:r>
        <w:rPr>
          <w:rFonts w:hint="eastAsia" w:ascii="宋体" w:hAnsi="宋体" w:eastAsia="宋体" w:cs="宋体"/>
          <w:color w:val="auto"/>
          <w:kern w:val="2"/>
          <w:sz w:val="24"/>
          <w:szCs w:val="24"/>
          <w:highlight w:val="none"/>
          <w:lang w:val="en-US" w:eastAsia="zh-CN" w:bidi="ar-SA"/>
        </w:rPr>
        <w:t>合同签订之日起90日历天内；具体开工日期以采购人书面通知为准。</w:t>
      </w: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85"/>
        <w:textAlignment w:val="baseline"/>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7、质保期：</w:t>
      </w:r>
      <w:r>
        <w:rPr>
          <w:rFonts w:hint="eastAsia" w:ascii="宋体" w:hAnsi="宋体" w:eastAsia="宋体" w:cs="宋体"/>
          <w:color w:val="auto"/>
          <w:spacing w:val="16"/>
          <w:sz w:val="24"/>
          <w:szCs w:val="24"/>
          <w:highlight w:val="none"/>
        </w:rPr>
        <w:t>自竣工验收合格之日起两年。</w:t>
      </w:r>
    </w:p>
    <w:p>
      <w:pPr>
        <w:pStyle w:val="5"/>
        <w:bidi w:val="0"/>
        <w:rPr>
          <w:rFonts w:hint="eastAsia"/>
          <w:color w:val="auto"/>
          <w:highlight w:val="none"/>
          <w:lang w:val="en-US" w:eastAsia="zh-CN"/>
        </w:rPr>
      </w:pPr>
      <w:bookmarkStart w:id="18" w:name="_Toc22836"/>
      <w:r>
        <w:rPr>
          <w:rFonts w:hint="eastAsia"/>
          <w:color w:val="auto"/>
          <w:highlight w:val="none"/>
          <w:lang w:val="en-US" w:eastAsia="zh-CN"/>
        </w:rPr>
        <w:t>二、清单</w:t>
      </w:r>
      <w:bookmarkEnd w:id="18"/>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left="71" w:firstLine="535"/>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另附</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241" w:firstLineChars="100"/>
        <w:textAlignment w:val="baseline"/>
        <w:rPr>
          <w:rFonts w:hint="eastAsia" w:ascii="宋体" w:hAnsi="宋体" w:eastAsia="宋体" w:cs="宋体"/>
          <w:b/>
          <w:bCs/>
          <w:color w:val="auto"/>
          <w:highlight w:val="none"/>
          <w:lang w:eastAsia="zh-CN"/>
        </w:rPr>
        <w:sectPr>
          <w:footerReference r:id="rId9" w:type="default"/>
          <w:pgSz w:w="11905" w:h="16838"/>
          <w:pgMar w:top="1440" w:right="1587" w:bottom="1440" w:left="1587" w:header="850" w:footer="720" w:gutter="0"/>
          <w:pgNumType w:fmt="decimal"/>
          <w:cols w:space="0" w:num="1"/>
          <w:rtlGutter w:val="0"/>
          <w:docGrid w:linePitch="0" w:charSpace="0"/>
        </w:sectPr>
      </w:pPr>
      <w:r>
        <w:rPr>
          <w:rFonts w:hint="eastAsia" w:ascii="宋体" w:hAnsi="宋体" w:eastAsia="宋体" w:cs="宋体"/>
          <w:b/>
          <w:bCs/>
          <w:color w:val="auto"/>
          <w:highlight w:val="none"/>
          <w:lang w:eastAsia="zh-CN"/>
        </w:rPr>
        <w:t>（注：本项目暂列金额按85000</w:t>
      </w:r>
      <w:r>
        <w:rPr>
          <w:rFonts w:hint="eastAsia" w:ascii="宋体" w:hAnsi="宋体" w:eastAsia="宋体" w:cs="宋体"/>
          <w:b/>
          <w:bCs/>
          <w:color w:val="auto"/>
          <w:highlight w:val="none"/>
          <w:lang w:val="en-US" w:eastAsia="zh-CN"/>
        </w:rPr>
        <w:t>.00元计取，此金额不允许竞报，二次报价时不允许调整。</w:t>
      </w:r>
      <w:r>
        <w:rPr>
          <w:rFonts w:hint="eastAsia" w:ascii="宋体" w:hAnsi="宋体" w:eastAsia="宋体" w:cs="宋体"/>
          <w:b/>
          <w:bCs/>
          <w:color w:val="auto"/>
          <w:highlight w:val="none"/>
          <w:lang w:eastAsia="zh-CN"/>
        </w:rPr>
        <w:t>）</w:t>
      </w:r>
    </w:p>
    <w:p>
      <w:pPr>
        <w:pStyle w:val="4"/>
        <w:bidi w:val="0"/>
        <w:rPr>
          <w:color w:val="auto"/>
          <w:highlight w:val="none"/>
        </w:rPr>
      </w:pPr>
      <w:bookmarkStart w:id="19" w:name="_bookmark4"/>
      <w:bookmarkEnd w:id="19"/>
      <w:bookmarkStart w:id="20" w:name="_Toc27257"/>
      <w:r>
        <w:rPr>
          <w:color w:val="auto"/>
          <w:highlight w:val="none"/>
        </w:rPr>
        <w:t>第四</w:t>
      </w:r>
      <w:r>
        <w:rPr>
          <w:rFonts w:hint="eastAsia"/>
          <w:color w:val="auto"/>
          <w:highlight w:val="none"/>
          <w:lang w:val="en-US" w:eastAsia="zh-CN"/>
        </w:rPr>
        <w:t xml:space="preserve">章 </w:t>
      </w:r>
      <w:r>
        <w:rPr>
          <w:color w:val="auto"/>
          <w:highlight w:val="none"/>
        </w:rPr>
        <w:t>合同格式</w:t>
      </w:r>
      <w:bookmarkEnd w:id="20"/>
    </w:p>
    <w:p>
      <w:pPr>
        <w:spacing w:line="243" w:lineRule="auto"/>
        <w:rPr>
          <w:rFonts w:ascii="宋体"/>
          <w:color w:val="auto"/>
          <w:sz w:val="21"/>
          <w:highlight w:val="none"/>
        </w:rPr>
      </w:pPr>
    </w:p>
    <w:p>
      <w:pPr>
        <w:spacing w:line="360" w:lineRule="auto"/>
        <w:jc w:val="center"/>
        <w:rPr>
          <w:rFonts w:hint="eastAsia" w:ascii="宋体" w:hAnsi="宋体" w:eastAsia="宋体" w:cs="宋体"/>
          <w:b/>
          <w:bCs/>
          <w:color w:val="auto"/>
          <w:sz w:val="84"/>
          <w:szCs w:val="84"/>
          <w:highlight w:val="none"/>
        </w:rPr>
      </w:pPr>
      <w:bookmarkStart w:id="21" w:name="_bookmark5"/>
      <w:bookmarkEnd w:id="21"/>
      <w:r>
        <w:rPr>
          <w:rFonts w:hint="eastAsia" w:ascii="宋体" w:hAnsi="宋体" w:eastAsia="宋体" w:cs="宋体"/>
          <w:b/>
          <w:bCs/>
          <w:color w:val="auto"/>
          <w:sz w:val="84"/>
          <w:szCs w:val="84"/>
          <w:highlight w:val="none"/>
        </w:rPr>
        <w:t>政府采购合同</w:t>
      </w:r>
    </w:p>
    <w:p>
      <w:pPr>
        <w:snapToGrid w:val="0"/>
        <w:spacing w:line="360" w:lineRule="auto"/>
        <w:jc w:val="center"/>
        <w:outlineLvl w:val="9"/>
        <w:rPr>
          <w:rFonts w:hint="eastAsia" w:ascii="宋体" w:hAnsi="宋体" w:eastAsia="宋体" w:cs="宋体"/>
          <w:b/>
          <w:color w:val="auto"/>
          <w:sz w:val="30"/>
          <w:highlight w:val="none"/>
        </w:rPr>
      </w:pPr>
      <w:bookmarkStart w:id="22" w:name="_Toc14046"/>
      <w:bookmarkStart w:id="23" w:name="_Toc31013"/>
      <w:bookmarkStart w:id="24" w:name="_Toc31052"/>
      <w:bookmarkStart w:id="25" w:name="_Toc25942"/>
      <w:bookmarkStart w:id="26" w:name="_Toc30575"/>
      <w:bookmarkStart w:id="27" w:name="_Toc7394"/>
      <w:bookmarkStart w:id="28" w:name="_Toc13762"/>
      <w:bookmarkStart w:id="29" w:name="_Toc23962"/>
      <w:bookmarkStart w:id="30" w:name="_Toc27786"/>
      <w:bookmarkStart w:id="31" w:name="_Toc16954"/>
      <w:bookmarkStart w:id="32" w:name="_Toc448320178"/>
      <w:bookmarkStart w:id="33" w:name="_Toc16451"/>
      <w:r>
        <w:rPr>
          <w:rFonts w:hint="eastAsia" w:ascii="宋体" w:hAnsi="宋体" w:eastAsia="宋体" w:cs="宋体"/>
          <w:b/>
          <w:color w:val="auto"/>
          <w:sz w:val="30"/>
          <w:highlight w:val="none"/>
        </w:rPr>
        <w:t>（</w:t>
      </w:r>
      <w:r>
        <w:rPr>
          <w:rFonts w:hint="eastAsia" w:ascii="宋体" w:hAnsi="宋体" w:cs="宋体"/>
          <w:b/>
          <w:color w:val="auto"/>
          <w:sz w:val="30"/>
          <w:highlight w:val="none"/>
          <w:lang w:val="en-US" w:eastAsia="zh-CN"/>
        </w:rPr>
        <w:t>竞争性磋商</w:t>
      </w:r>
      <w:r>
        <w:rPr>
          <w:rFonts w:hint="eastAsia" w:ascii="宋体" w:hAnsi="宋体" w:eastAsia="宋体" w:cs="宋体"/>
          <w:b/>
          <w:color w:val="auto"/>
          <w:sz w:val="30"/>
          <w:highlight w:val="none"/>
        </w:rPr>
        <w:t>：工程类）</w:t>
      </w:r>
      <w:bookmarkEnd w:id="22"/>
      <w:bookmarkEnd w:id="23"/>
      <w:bookmarkEnd w:id="24"/>
      <w:bookmarkEnd w:id="25"/>
      <w:bookmarkEnd w:id="26"/>
      <w:bookmarkEnd w:id="27"/>
      <w:bookmarkEnd w:id="28"/>
      <w:bookmarkEnd w:id="29"/>
      <w:bookmarkEnd w:id="30"/>
      <w:bookmarkEnd w:id="31"/>
      <w:bookmarkEnd w:id="32"/>
      <w:bookmarkEnd w:id="33"/>
    </w:p>
    <w:p>
      <w:pPr>
        <w:tabs>
          <w:tab w:val="left" w:pos="7360"/>
        </w:tabs>
        <w:snapToGrid w:val="0"/>
        <w:spacing w:line="360" w:lineRule="auto"/>
        <w:rPr>
          <w:rFonts w:hint="eastAsia" w:ascii="宋体" w:hAnsi="宋体" w:eastAsia="宋体" w:cs="宋体"/>
          <w:b/>
          <w:color w:val="auto"/>
          <w:sz w:val="36"/>
          <w:highlight w:val="none"/>
        </w:rPr>
      </w:pPr>
      <w:r>
        <w:rPr>
          <w:rFonts w:hint="eastAsia" w:ascii="宋体" w:hAnsi="宋体" w:eastAsia="宋体" w:cs="宋体"/>
          <w:b/>
          <w:color w:val="auto"/>
          <w:sz w:val="36"/>
          <w:highlight w:val="none"/>
        </w:rPr>
        <w:tab/>
      </w:r>
    </w:p>
    <w:p>
      <w:pPr>
        <w:snapToGrid w:val="0"/>
        <w:spacing w:line="360" w:lineRule="auto"/>
        <w:ind w:firstLine="1796" w:firstLineChars="497"/>
        <w:rPr>
          <w:rFonts w:hint="eastAsia" w:ascii="宋体" w:hAnsi="宋体" w:eastAsia="宋体" w:cs="宋体"/>
          <w:b/>
          <w:color w:val="auto"/>
          <w:sz w:val="36"/>
          <w:highlight w:val="none"/>
        </w:rPr>
      </w:pPr>
      <w:r>
        <w:rPr>
          <w:rFonts w:hint="eastAsia" w:ascii="宋体" w:hAnsi="宋体" w:eastAsia="宋体" w:cs="宋体"/>
          <w:b/>
          <w:color w:val="auto"/>
          <w:sz w:val="36"/>
          <w:highlight w:val="none"/>
          <w:lang w:val="en-US" w:eastAsia="zh-CN"/>
        </w:rPr>
        <w:t xml:space="preserve">      </w:t>
      </w:r>
    </w:p>
    <w:p>
      <w:pPr>
        <w:snapToGrid w:val="0"/>
        <w:spacing w:line="360" w:lineRule="auto"/>
        <w:ind w:firstLine="1644" w:firstLineChars="455"/>
        <w:rPr>
          <w:rFonts w:hint="eastAsia" w:ascii="宋体" w:hAnsi="宋体" w:eastAsia="宋体" w:cs="宋体"/>
          <w:b/>
          <w:color w:val="auto"/>
          <w:sz w:val="36"/>
          <w:highlight w:val="none"/>
        </w:rPr>
      </w:pPr>
      <w:r>
        <w:rPr>
          <w:rFonts w:hint="eastAsia" w:ascii="宋体" w:hAnsi="宋体" w:eastAsia="宋体" w:cs="宋体"/>
          <w:b/>
          <w:color w:val="auto"/>
          <w:sz w:val="36"/>
          <w:highlight w:val="none"/>
        </w:rPr>
        <w:t>项目名称:</w:t>
      </w:r>
      <w:r>
        <w:rPr>
          <w:rFonts w:hint="eastAsia" w:ascii="宋体" w:hAnsi="宋体" w:eastAsia="宋体" w:cs="宋体"/>
          <w:b/>
          <w:color w:val="auto"/>
          <w:sz w:val="36"/>
          <w:highlight w:val="none"/>
          <w:u w:val="single"/>
        </w:rPr>
        <w:t xml:space="preserve">                    </w:t>
      </w:r>
    </w:p>
    <w:p>
      <w:pPr>
        <w:snapToGrid w:val="0"/>
        <w:spacing w:before="240" w:beforeLines="100" w:line="360" w:lineRule="auto"/>
        <w:ind w:firstLine="1644" w:firstLineChars="455"/>
        <w:rPr>
          <w:rFonts w:hint="eastAsia" w:ascii="宋体" w:hAnsi="宋体" w:eastAsia="宋体" w:cs="宋体"/>
          <w:b/>
          <w:color w:val="auto"/>
          <w:sz w:val="36"/>
          <w:highlight w:val="none"/>
          <w:u w:val="single"/>
        </w:rPr>
      </w:pPr>
      <w:r>
        <w:rPr>
          <w:rFonts w:hint="eastAsia" w:ascii="宋体" w:hAnsi="宋体" w:eastAsia="宋体" w:cs="宋体"/>
          <w:b/>
          <w:color w:val="auto"/>
          <w:sz w:val="36"/>
          <w:highlight w:val="none"/>
        </w:rPr>
        <w:t>项目编号:</w:t>
      </w:r>
      <w:r>
        <w:rPr>
          <w:rFonts w:hint="eastAsia" w:ascii="宋体" w:hAnsi="宋体" w:eastAsia="宋体" w:cs="宋体"/>
          <w:b/>
          <w:color w:val="auto"/>
          <w:sz w:val="36"/>
          <w:highlight w:val="none"/>
          <w:u w:val="single"/>
        </w:rPr>
        <w:t xml:space="preserve">                    </w:t>
      </w:r>
    </w:p>
    <w:p>
      <w:pPr>
        <w:snapToGrid w:val="0"/>
        <w:spacing w:line="360" w:lineRule="auto"/>
        <w:jc w:val="center"/>
        <w:rPr>
          <w:rFonts w:hint="eastAsia" w:ascii="宋体" w:hAnsi="宋体" w:eastAsia="宋体" w:cs="宋体"/>
          <w:b/>
          <w:color w:val="auto"/>
          <w:sz w:val="36"/>
          <w:highlight w:val="none"/>
        </w:rPr>
      </w:pPr>
    </w:p>
    <w:p>
      <w:pPr>
        <w:snapToGrid w:val="0"/>
        <w:spacing w:line="360" w:lineRule="auto"/>
        <w:jc w:val="center"/>
        <w:rPr>
          <w:rFonts w:hint="eastAsia" w:ascii="宋体" w:hAnsi="宋体" w:eastAsia="宋体" w:cs="宋体"/>
          <w:b/>
          <w:color w:val="auto"/>
          <w:sz w:val="36"/>
          <w:highlight w:val="none"/>
        </w:rPr>
      </w:pPr>
    </w:p>
    <w:p>
      <w:pPr>
        <w:snapToGrid w:val="0"/>
        <w:spacing w:line="360" w:lineRule="auto"/>
        <w:jc w:val="both"/>
        <w:rPr>
          <w:rFonts w:hint="eastAsia" w:ascii="宋体" w:hAnsi="宋体" w:eastAsia="宋体" w:cs="宋体"/>
          <w:b/>
          <w:color w:val="auto"/>
          <w:sz w:val="36"/>
          <w:highlight w:val="none"/>
        </w:rPr>
      </w:pPr>
    </w:p>
    <w:p>
      <w:pPr>
        <w:snapToGrid w:val="0"/>
        <w:spacing w:line="360" w:lineRule="auto"/>
        <w:jc w:val="center"/>
        <w:rPr>
          <w:rFonts w:hint="eastAsia" w:ascii="宋体" w:hAnsi="宋体" w:eastAsia="宋体" w:cs="宋体"/>
          <w:b/>
          <w:color w:val="auto"/>
          <w:sz w:val="36"/>
          <w:highlight w:val="none"/>
        </w:rPr>
      </w:pPr>
    </w:p>
    <w:p>
      <w:pPr>
        <w:snapToGrid w:val="0"/>
        <w:spacing w:line="360" w:lineRule="auto"/>
        <w:ind w:firstLine="1606" w:firstLineChars="50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甲    方:</w:t>
      </w:r>
      <w:r>
        <w:rPr>
          <w:rFonts w:hint="eastAsia" w:ascii="宋体" w:hAnsi="宋体" w:eastAsia="宋体" w:cs="宋体"/>
          <w:b/>
          <w:color w:val="auto"/>
          <w:sz w:val="32"/>
          <w:szCs w:val="32"/>
          <w:highlight w:val="none"/>
          <w:u w:val="single"/>
        </w:rPr>
        <w:t xml:space="preserve">                        </w:t>
      </w:r>
    </w:p>
    <w:p>
      <w:pPr>
        <w:snapToGrid w:val="0"/>
        <w:spacing w:before="240" w:beforeLines="100" w:line="360" w:lineRule="auto"/>
        <w:ind w:firstLine="1606" w:firstLineChars="500"/>
        <w:rPr>
          <w:rFonts w:hint="eastAsia" w:ascii="宋体" w:hAnsi="宋体" w:eastAsia="宋体" w:cs="宋体"/>
          <w:b/>
          <w:color w:val="auto"/>
          <w:sz w:val="32"/>
          <w:szCs w:val="32"/>
          <w:highlight w:val="none"/>
          <w:u w:val="single"/>
        </w:rPr>
      </w:pPr>
      <w:r>
        <w:rPr>
          <w:rFonts w:hint="eastAsia" w:ascii="宋体" w:hAnsi="宋体" w:eastAsia="宋体" w:cs="宋体"/>
          <w:b/>
          <w:color w:val="auto"/>
          <w:sz w:val="32"/>
          <w:szCs w:val="32"/>
          <w:highlight w:val="none"/>
        </w:rPr>
        <w:t>乙    方:</w:t>
      </w:r>
      <w:r>
        <w:rPr>
          <w:rFonts w:hint="eastAsia" w:ascii="宋体" w:hAnsi="宋体" w:eastAsia="宋体" w:cs="宋体"/>
          <w:b/>
          <w:color w:val="auto"/>
          <w:sz w:val="32"/>
          <w:szCs w:val="32"/>
          <w:highlight w:val="none"/>
          <w:u w:val="single"/>
        </w:rPr>
        <w:t xml:space="preserve">                        </w:t>
      </w:r>
    </w:p>
    <w:p>
      <w:pPr>
        <w:snapToGrid w:val="0"/>
        <w:spacing w:before="240" w:beforeLines="100" w:line="360" w:lineRule="auto"/>
        <w:ind w:firstLine="1606" w:firstLineChars="500"/>
        <w:rPr>
          <w:rFonts w:hint="eastAsia" w:ascii="宋体" w:hAnsi="宋体" w:eastAsia="宋体" w:cs="宋体"/>
          <w:b/>
          <w:color w:val="auto"/>
          <w:sz w:val="32"/>
          <w:szCs w:val="32"/>
          <w:highlight w:val="none"/>
          <w:u w:val="single"/>
        </w:rPr>
      </w:pPr>
      <w:r>
        <w:rPr>
          <w:rFonts w:hint="eastAsia" w:ascii="宋体" w:hAnsi="宋体" w:eastAsia="宋体" w:cs="宋体"/>
          <w:b/>
          <w:color w:val="auto"/>
          <w:sz w:val="32"/>
          <w:szCs w:val="32"/>
          <w:highlight w:val="none"/>
        </w:rPr>
        <w:t>代理机构名称：</w:t>
      </w:r>
      <w:r>
        <w:rPr>
          <w:rFonts w:hint="eastAsia" w:ascii="宋体" w:hAnsi="宋体" w:eastAsia="宋体" w:cs="宋体"/>
          <w:b/>
          <w:color w:val="auto"/>
          <w:sz w:val="32"/>
          <w:szCs w:val="32"/>
          <w:highlight w:val="none"/>
          <w:u w:val="single"/>
        </w:rPr>
        <w:t xml:space="preserve">                   </w:t>
      </w:r>
    </w:p>
    <w:p>
      <w:pPr>
        <w:snapToGrid w:val="0"/>
        <w:spacing w:before="240" w:beforeLines="100" w:line="360" w:lineRule="auto"/>
        <w:ind w:firstLine="1606" w:firstLineChars="50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合同生成日期：    年   月   日</w:t>
      </w:r>
    </w:p>
    <w:p>
      <w:pPr>
        <w:keepNext w:val="0"/>
        <w:keepLines w:val="0"/>
        <w:pageBreakBefore w:val="0"/>
        <w:widowControl w:val="0"/>
        <w:kinsoku/>
        <w:wordWrap w:val="0"/>
        <w:overflowPunct/>
        <w:topLinePunct w:val="0"/>
        <w:autoSpaceDE/>
        <w:autoSpaceDN/>
        <w:bidi w:val="0"/>
        <w:adjustRightInd w:val="0"/>
        <w:snapToGrid w:val="0"/>
        <w:spacing w:line="353"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pPr>
        <w:snapToGrid w:val="0"/>
        <w:spacing w:line="6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（甲方）所需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项目</w:t>
      </w:r>
      <w:r>
        <w:rPr>
          <w:rFonts w:hint="eastAsia" w:ascii="宋体" w:hAnsi="宋体" w:eastAsia="宋体" w:cs="宋体"/>
          <w:color w:val="auto"/>
          <w:sz w:val="24"/>
          <w:highlight w:val="none"/>
        </w:rPr>
        <w:t>名称)经</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（代理机构名称）以</w:t>
      </w:r>
      <w:r>
        <w:rPr>
          <w:rFonts w:hint="eastAsia" w:ascii="宋体" w:hAnsi="宋体" w:eastAsia="宋体" w:cs="宋体"/>
          <w:color w:val="auto"/>
          <w:sz w:val="24"/>
          <w:highlight w:val="none"/>
          <w:u w:val="single"/>
        </w:rPr>
        <w:t xml:space="preserve">        </w:t>
      </w:r>
      <w:r>
        <w:rPr>
          <w:rFonts w:hint="eastAsia" w:ascii="宋体" w:hAnsi="宋体" w:cs="宋体"/>
          <w:color w:val="auto"/>
          <w:sz w:val="24"/>
          <w:highlight w:val="none"/>
          <w:lang w:val="en-US" w:eastAsia="zh-CN"/>
        </w:rPr>
        <w:t>竞争性磋商文件</w:t>
      </w:r>
      <w:r>
        <w:rPr>
          <w:rFonts w:hint="eastAsia" w:ascii="宋体" w:hAnsi="宋体" w:eastAsia="宋体" w:cs="宋体"/>
          <w:color w:val="auto"/>
          <w:sz w:val="24"/>
          <w:highlight w:val="none"/>
        </w:rPr>
        <w:t>在国内以</w:t>
      </w:r>
      <w:r>
        <w:rPr>
          <w:rFonts w:hint="eastAsia" w:ascii="宋体" w:hAnsi="宋体" w:cs="宋体"/>
          <w:color w:val="auto"/>
          <w:sz w:val="24"/>
          <w:highlight w:val="none"/>
          <w:lang w:val="en-US" w:eastAsia="zh-CN"/>
        </w:rPr>
        <w:t>竞争性磋商</w:t>
      </w:r>
      <w:r>
        <w:rPr>
          <w:rFonts w:hint="eastAsia" w:ascii="宋体" w:hAnsi="宋体" w:eastAsia="宋体" w:cs="宋体"/>
          <w:color w:val="auto"/>
          <w:sz w:val="24"/>
          <w:highlight w:val="none"/>
        </w:rPr>
        <w:t>方式进行采购。经</w:t>
      </w:r>
      <w:r>
        <w:rPr>
          <w:rFonts w:hint="eastAsia" w:ascii="宋体" w:hAnsi="宋体" w:cs="宋体"/>
          <w:color w:val="auto"/>
          <w:sz w:val="24"/>
          <w:highlight w:val="none"/>
          <w:lang w:val="en-US" w:eastAsia="zh-CN"/>
        </w:rPr>
        <w:t>磋商小组</w:t>
      </w:r>
      <w:r>
        <w:rPr>
          <w:rFonts w:hint="eastAsia" w:ascii="宋体" w:hAnsi="宋体" w:eastAsia="宋体" w:cs="宋体"/>
          <w:color w:val="auto"/>
          <w:sz w:val="24"/>
          <w:highlight w:val="none"/>
        </w:rPr>
        <w:t>确定</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（乙方）为成交</w:t>
      </w: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。甲、乙双方根据《中华人民共和国</w:t>
      </w:r>
      <w:r>
        <w:rPr>
          <w:rFonts w:hint="eastAsia" w:ascii="宋体" w:hAnsi="宋体" w:eastAsia="宋体" w:cs="宋体"/>
          <w:color w:val="auto"/>
          <w:sz w:val="24"/>
          <w:highlight w:val="none"/>
          <w:lang w:val="en-US" w:eastAsia="zh-CN"/>
        </w:rPr>
        <w:t>民法典</w:t>
      </w:r>
      <w:r>
        <w:rPr>
          <w:rFonts w:hint="eastAsia" w:ascii="宋体" w:hAnsi="宋体" w:eastAsia="宋体" w:cs="宋体"/>
          <w:color w:val="auto"/>
          <w:sz w:val="24"/>
          <w:highlight w:val="none"/>
        </w:rPr>
        <w:t>》、《中华人民共和国政府采购法》和其他法律、法规的规定，并按照公正、平等、自愿、诚实信用的原则，同意按照以下条款和条件，签署本合同。</w:t>
      </w:r>
    </w:p>
    <w:p>
      <w:pPr>
        <w:snapToGrid w:val="0"/>
        <w:spacing w:line="600" w:lineRule="exact"/>
        <w:ind w:firstLine="383" w:firstLineChars="159"/>
        <w:outlineLvl w:val="1"/>
        <w:rPr>
          <w:rFonts w:hint="eastAsia" w:ascii="宋体" w:hAnsi="宋体" w:eastAsia="宋体" w:cs="宋体"/>
          <w:b/>
          <w:bCs/>
          <w:color w:val="auto"/>
          <w:sz w:val="24"/>
          <w:highlight w:val="none"/>
        </w:rPr>
      </w:pPr>
      <w:bookmarkStart w:id="34" w:name="_Toc459714514"/>
      <w:bookmarkStart w:id="35" w:name="_Toc25111"/>
      <w:bookmarkStart w:id="36" w:name="_Toc31197"/>
      <w:bookmarkStart w:id="37" w:name="_Toc29254"/>
      <w:bookmarkStart w:id="38" w:name="_Toc5200"/>
      <w:bookmarkStart w:id="39" w:name="_Toc17056"/>
      <w:bookmarkStart w:id="40" w:name="_Toc6027"/>
      <w:bookmarkStart w:id="41" w:name="_Toc29782"/>
      <w:bookmarkStart w:id="42" w:name="_Toc7519"/>
      <w:r>
        <w:rPr>
          <w:rFonts w:hint="eastAsia" w:ascii="宋体" w:hAnsi="宋体" w:eastAsia="宋体" w:cs="宋体"/>
          <w:b/>
          <w:bCs/>
          <w:color w:val="auto"/>
          <w:sz w:val="24"/>
          <w:highlight w:val="none"/>
        </w:rPr>
        <w:t>一、本合同由合同文本和下列文件组成</w:t>
      </w:r>
      <w:bookmarkEnd w:id="34"/>
      <w:bookmarkEnd w:id="35"/>
      <w:bookmarkEnd w:id="36"/>
      <w:bookmarkEnd w:id="37"/>
      <w:bookmarkEnd w:id="38"/>
      <w:bookmarkEnd w:id="39"/>
      <w:bookmarkEnd w:id="40"/>
      <w:bookmarkEnd w:id="41"/>
      <w:bookmarkEnd w:id="42"/>
    </w:p>
    <w:p>
      <w:pPr>
        <w:snapToGrid w:val="0"/>
        <w:spacing w:line="600" w:lineRule="exact"/>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1、合同一般条款</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2、合同特殊条款</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3、采购服务内容</w:t>
      </w:r>
    </w:p>
    <w:p>
      <w:pPr>
        <w:snapToGrid w:val="0"/>
        <w:spacing w:line="600" w:lineRule="exact"/>
        <w:ind w:firstLine="480"/>
        <w:rPr>
          <w:color w:val="auto"/>
          <w:highlight w:val="none"/>
        </w:rPr>
      </w:pPr>
      <w:r>
        <w:rPr>
          <w:rFonts w:hint="eastAsia" w:ascii="宋体" w:hAnsi="宋体" w:eastAsia="宋体" w:cs="宋体"/>
          <w:color w:val="auto"/>
          <w:sz w:val="24"/>
          <w:highlight w:val="none"/>
        </w:rPr>
        <w:t>4、</w:t>
      </w:r>
      <w:r>
        <w:rPr>
          <w:color w:val="auto"/>
          <w:highlight w:val="none"/>
        </w:rPr>
        <w:t>成交供应商在评审过程中做出的最后报价及有关澄清、说明或者补正文件</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合同补充条款或说明</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、成交通知书</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竞争性磋商文件</w:t>
      </w:r>
    </w:p>
    <w:p>
      <w:pPr>
        <w:snapToGrid w:val="0"/>
        <w:spacing w:line="600" w:lineRule="exact"/>
        <w:ind w:firstLine="48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响应文件</w:t>
      </w:r>
    </w:p>
    <w:p>
      <w:pPr>
        <w:snapToGrid w:val="0"/>
        <w:spacing w:line="600" w:lineRule="exact"/>
        <w:ind w:firstLine="382"/>
        <w:outlineLvl w:val="1"/>
        <w:rPr>
          <w:rFonts w:hint="eastAsia" w:ascii="宋体" w:hAnsi="宋体" w:eastAsia="宋体" w:cs="宋体"/>
          <w:b/>
          <w:bCs/>
          <w:color w:val="auto"/>
          <w:sz w:val="24"/>
          <w:highlight w:val="none"/>
        </w:rPr>
      </w:pPr>
      <w:bookmarkStart w:id="43" w:name="_Toc14181"/>
      <w:bookmarkStart w:id="44" w:name="_Toc8873"/>
      <w:bookmarkStart w:id="45" w:name="_Toc25661"/>
      <w:bookmarkStart w:id="46" w:name="_Toc459714515"/>
      <w:bookmarkStart w:id="47" w:name="_Toc6302"/>
      <w:bookmarkStart w:id="48" w:name="_Toc18422"/>
      <w:bookmarkStart w:id="49" w:name="_Toc20523"/>
      <w:bookmarkStart w:id="50" w:name="_Toc23915"/>
      <w:bookmarkStart w:id="51" w:name="_Toc20967"/>
      <w:r>
        <w:rPr>
          <w:rFonts w:hint="eastAsia" w:ascii="宋体" w:hAnsi="宋体" w:eastAsia="宋体" w:cs="宋体"/>
          <w:b/>
          <w:bCs/>
          <w:color w:val="auto"/>
          <w:sz w:val="24"/>
          <w:highlight w:val="none"/>
        </w:rPr>
        <w:t>二、</w:t>
      </w:r>
      <w:r>
        <w:rPr>
          <w:rFonts w:hint="eastAsia" w:ascii="宋体" w:hAnsi="宋体" w:eastAsia="宋体" w:cs="宋体"/>
          <w:b/>
          <w:bCs/>
          <w:color w:val="auto"/>
          <w:sz w:val="24"/>
          <w:highlight w:val="none"/>
          <w:lang w:eastAsia="zh-CN"/>
        </w:rPr>
        <w:t>工程</w:t>
      </w:r>
      <w:r>
        <w:rPr>
          <w:rFonts w:hint="eastAsia" w:ascii="宋体" w:hAnsi="宋体" w:eastAsia="宋体" w:cs="宋体"/>
          <w:b/>
          <w:bCs/>
          <w:color w:val="auto"/>
          <w:sz w:val="24"/>
          <w:highlight w:val="none"/>
        </w:rPr>
        <w:t>名称、数量</w:t>
      </w:r>
      <w:bookmarkEnd w:id="43"/>
      <w:bookmarkEnd w:id="44"/>
      <w:bookmarkEnd w:id="45"/>
      <w:bookmarkEnd w:id="46"/>
      <w:bookmarkEnd w:id="47"/>
      <w:bookmarkEnd w:id="48"/>
      <w:bookmarkEnd w:id="49"/>
      <w:bookmarkEnd w:id="50"/>
      <w:bookmarkEnd w:id="51"/>
    </w:p>
    <w:p>
      <w:pPr>
        <w:snapToGrid w:val="0"/>
        <w:spacing w:line="600" w:lineRule="exact"/>
        <w:ind w:firstLine="382"/>
        <w:outlineLvl w:val="9"/>
        <w:rPr>
          <w:rFonts w:hint="eastAsia" w:ascii="宋体" w:hAnsi="宋体" w:eastAsia="宋体" w:cs="宋体"/>
          <w:b/>
          <w:bCs/>
          <w:color w:val="auto"/>
          <w:sz w:val="24"/>
          <w:highlight w:val="none"/>
          <w:u w:val="single"/>
        </w:rPr>
      </w:pPr>
      <w:r>
        <w:rPr>
          <w:rFonts w:hint="eastAsia" w:ascii="宋体" w:hAnsi="宋体" w:eastAsia="宋体" w:cs="宋体"/>
          <w:b/>
          <w:bCs/>
          <w:color w:val="auto"/>
          <w:sz w:val="24"/>
          <w:highlight w:val="none"/>
          <w:u w:val="single"/>
        </w:rPr>
        <w:t xml:space="preserve">                                                              </w:t>
      </w:r>
    </w:p>
    <w:p>
      <w:pPr>
        <w:snapToGrid w:val="0"/>
        <w:spacing w:line="600" w:lineRule="exact"/>
        <w:ind w:left="434" w:leftChars="181"/>
        <w:rPr>
          <w:rFonts w:hint="eastAsia" w:ascii="宋体" w:hAnsi="宋体" w:eastAsia="宋体" w:cs="宋体"/>
          <w:color w:val="auto"/>
          <w:sz w:val="24"/>
          <w:highlight w:val="none"/>
        </w:rPr>
      </w:pPr>
      <w:r>
        <w:rPr>
          <w:rFonts w:hint="eastAsia" w:ascii="宋体" w:hAnsi="宋体" w:eastAsia="宋体" w:cs="宋体"/>
          <w:color w:val="auto"/>
          <w:sz w:val="24"/>
          <w:highlight w:val="none"/>
        </w:rPr>
        <w:t>（后附详细清单）</w:t>
      </w:r>
    </w:p>
    <w:p>
      <w:pPr>
        <w:snapToGrid w:val="0"/>
        <w:spacing w:line="600" w:lineRule="exact"/>
        <w:ind w:firstLine="382"/>
        <w:outlineLvl w:val="1"/>
        <w:rPr>
          <w:rFonts w:hint="eastAsia" w:ascii="宋体" w:hAnsi="宋体" w:eastAsia="宋体" w:cs="宋体"/>
          <w:color w:val="auto"/>
          <w:sz w:val="24"/>
          <w:highlight w:val="none"/>
        </w:rPr>
      </w:pPr>
      <w:bookmarkStart w:id="52" w:name="_Toc31771"/>
      <w:bookmarkStart w:id="53" w:name="_Toc18612"/>
      <w:bookmarkStart w:id="54" w:name="_Toc8478"/>
      <w:bookmarkStart w:id="55" w:name="_Toc6279"/>
      <w:bookmarkStart w:id="56" w:name="_Toc1779"/>
      <w:bookmarkStart w:id="57" w:name="_Toc10287"/>
      <w:bookmarkStart w:id="58" w:name="_Toc16794"/>
      <w:bookmarkStart w:id="59" w:name="_Toc459714516"/>
      <w:bookmarkStart w:id="60" w:name="_Toc29881"/>
      <w:r>
        <w:rPr>
          <w:rFonts w:hint="eastAsia" w:ascii="宋体" w:hAnsi="宋体" w:eastAsia="宋体" w:cs="宋体"/>
          <w:b/>
          <w:bCs/>
          <w:color w:val="auto"/>
          <w:sz w:val="24"/>
          <w:highlight w:val="none"/>
        </w:rPr>
        <w:t>三、合同金额</w:t>
      </w:r>
      <w:bookmarkEnd w:id="52"/>
      <w:bookmarkEnd w:id="53"/>
      <w:bookmarkEnd w:id="54"/>
      <w:bookmarkEnd w:id="55"/>
      <w:bookmarkEnd w:id="56"/>
      <w:bookmarkEnd w:id="57"/>
      <w:bookmarkEnd w:id="58"/>
      <w:bookmarkEnd w:id="59"/>
      <w:bookmarkEnd w:id="60"/>
    </w:p>
    <w:p>
      <w:pPr>
        <w:snapToGrid w:val="0"/>
        <w:spacing w:line="600" w:lineRule="exact"/>
        <w:ind w:firstLine="840" w:firstLineChars="350"/>
        <w:rPr>
          <w:rFonts w:hint="eastAsia" w:ascii="宋体" w:hAnsi="宋体" w:eastAsia="宋体" w:cs="宋体"/>
          <w:color w:val="auto"/>
          <w:sz w:val="24"/>
          <w:highlight w:val="none"/>
        </w:rPr>
      </w:pPr>
      <w:r>
        <w:rPr>
          <w:rFonts w:hint="eastAsia" w:ascii="宋体" w:hAnsi="宋体" w:eastAsia="宋体" w:cs="宋体"/>
          <w:color w:val="auto"/>
          <w:sz w:val="24"/>
          <w:highlight w:val="none"/>
        </w:rPr>
        <w:t>合同总金额：</w:t>
      </w:r>
      <w:r>
        <w:rPr>
          <w:rFonts w:hint="eastAsia" w:ascii="宋体" w:hAnsi="宋体" w:eastAsia="宋体" w:cs="宋体"/>
          <w:color w:val="auto"/>
          <w:sz w:val="24"/>
          <w:highlight w:val="none"/>
          <w:u w:val="single"/>
        </w:rPr>
        <w:t xml:space="preserve">人民币                               </w:t>
      </w:r>
      <w:r>
        <w:rPr>
          <w:rFonts w:hint="eastAsia" w:ascii="宋体" w:hAnsi="宋体" w:eastAsia="宋体" w:cs="宋体"/>
          <w:color w:val="auto"/>
          <w:sz w:val="24"/>
          <w:highlight w:val="none"/>
        </w:rPr>
        <w:t>（大写）</w:t>
      </w:r>
    </w:p>
    <w:p>
      <w:pPr>
        <w:snapToGrid w:val="0"/>
        <w:spacing w:line="600" w:lineRule="exact"/>
        <w:ind w:firstLine="2280" w:firstLineChars="95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人民币                               </w:t>
      </w:r>
      <w:r>
        <w:rPr>
          <w:rFonts w:hint="eastAsia" w:ascii="宋体" w:hAnsi="宋体" w:eastAsia="宋体" w:cs="宋体"/>
          <w:color w:val="auto"/>
          <w:sz w:val="24"/>
          <w:highlight w:val="none"/>
        </w:rPr>
        <w:t>（小写）</w:t>
      </w:r>
    </w:p>
    <w:p>
      <w:pPr>
        <w:snapToGrid w:val="0"/>
        <w:spacing w:line="600" w:lineRule="exact"/>
        <w:ind w:firstLine="241" w:firstLineChars="100"/>
        <w:outlineLvl w:val="1"/>
        <w:rPr>
          <w:rFonts w:hint="eastAsia" w:ascii="宋体" w:hAnsi="宋体" w:eastAsia="宋体" w:cs="宋体"/>
          <w:b/>
          <w:bCs/>
          <w:color w:val="auto"/>
          <w:sz w:val="24"/>
          <w:highlight w:val="none"/>
        </w:rPr>
      </w:pPr>
      <w:bookmarkStart w:id="61" w:name="_Toc459714517"/>
      <w:bookmarkStart w:id="62" w:name="_Toc20546"/>
      <w:bookmarkStart w:id="63" w:name="_Toc13228"/>
      <w:bookmarkStart w:id="64" w:name="_Toc19190"/>
      <w:bookmarkStart w:id="65" w:name="_Toc23868"/>
      <w:bookmarkStart w:id="66" w:name="_Toc20000"/>
      <w:bookmarkStart w:id="67" w:name="_Toc10572"/>
      <w:bookmarkStart w:id="68" w:name="_Toc3051"/>
      <w:bookmarkStart w:id="69" w:name="_Toc32528"/>
      <w:r>
        <w:rPr>
          <w:rFonts w:hint="eastAsia" w:ascii="宋体" w:hAnsi="宋体" w:eastAsia="宋体" w:cs="宋体"/>
          <w:b/>
          <w:bCs/>
          <w:color w:val="auto"/>
          <w:sz w:val="24"/>
          <w:highlight w:val="none"/>
        </w:rPr>
        <w:t>四、付款</w:t>
      </w:r>
      <w:bookmarkEnd w:id="61"/>
      <w:bookmarkEnd w:id="62"/>
      <w:bookmarkEnd w:id="63"/>
      <w:bookmarkEnd w:id="64"/>
      <w:bookmarkEnd w:id="65"/>
      <w:bookmarkEnd w:id="66"/>
      <w:bookmarkEnd w:id="67"/>
      <w:bookmarkEnd w:id="68"/>
      <w:bookmarkEnd w:id="69"/>
    </w:p>
    <w:p>
      <w:pPr>
        <w:tabs>
          <w:tab w:val="left" w:pos="764"/>
        </w:tabs>
        <w:snapToGrid w:val="0"/>
        <w:spacing w:line="480" w:lineRule="auto"/>
        <w:ind w:firstLine="482" w:firstLineChars="200"/>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1、付款途径：</w:t>
      </w:r>
      <w:r>
        <w:rPr>
          <w:rFonts w:hint="eastAsia" w:ascii="宋体" w:hAnsi="宋体" w:eastAsia="宋体" w:cs="宋体"/>
          <w:b/>
          <w:bCs/>
          <w:color w:val="auto"/>
          <w:sz w:val="24"/>
          <w:highlight w:val="none"/>
          <w:lang w:val="en-US" w:eastAsia="zh-CN"/>
        </w:rPr>
        <w:t>工程</w:t>
      </w:r>
      <w:r>
        <w:rPr>
          <w:rFonts w:hint="eastAsia" w:ascii="宋体" w:hAnsi="宋体" w:eastAsia="宋体" w:cs="宋体"/>
          <w:b/>
          <w:bCs/>
          <w:color w:val="auto"/>
          <w:sz w:val="24"/>
          <w:highlight w:val="none"/>
        </w:rPr>
        <w:t>款由</w:t>
      </w:r>
      <w:r>
        <w:rPr>
          <w:rFonts w:hint="eastAsia" w:ascii="宋体" w:hAnsi="宋体" w:eastAsia="宋体" w:cs="宋体"/>
          <w:b/>
          <w:bCs/>
          <w:color w:val="auto"/>
          <w:sz w:val="24"/>
          <w:highlight w:val="none"/>
          <w:u w:val="single"/>
        </w:rPr>
        <w:t xml:space="preserve">              </w:t>
      </w:r>
      <w:r>
        <w:rPr>
          <w:rFonts w:hint="eastAsia" w:ascii="宋体" w:hAnsi="宋体" w:eastAsia="宋体" w:cs="宋体"/>
          <w:b/>
          <w:bCs/>
          <w:color w:val="auto"/>
          <w:sz w:val="24"/>
          <w:highlight w:val="none"/>
        </w:rPr>
        <w:t>。</w:t>
      </w:r>
    </w:p>
    <w:p>
      <w:pPr>
        <w:spacing w:line="600" w:lineRule="exact"/>
        <w:ind w:firstLine="480"/>
        <w:rPr>
          <w:rFonts w:hint="default" w:ascii="宋体" w:hAnsi="宋体" w:eastAsia="宋体" w:cs="宋体"/>
          <w:b/>
          <w:bCs/>
          <w:color w:val="auto"/>
          <w:spacing w:val="6"/>
          <w:sz w:val="24"/>
          <w:szCs w:val="22"/>
          <w:highlight w:val="none"/>
          <w:u w:val="single"/>
          <w:lang w:val="en-US" w:eastAsia="zh-CN"/>
        </w:rPr>
      </w:pPr>
      <w:r>
        <w:rPr>
          <w:rFonts w:hint="eastAsia" w:ascii="宋体" w:hAnsi="宋体" w:eastAsia="宋体" w:cs="宋体"/>
          <w:b/>
          <w:color w:val="auto"/>
          <w:sz w:val="24"/>
          <w:highlight w:val="none"/>
        </w:rPr>
        <w:t>2、付款方式：</w:t>
      </w:r>
      <w:r>
        <w:rPr>
          <w:rFonts w:hint="eastAsia" w:ascii="宋体" w:hAnsi="宋体" w:eastAsia="宋体" w:cs="宋体"/>
          <w:b/>
          <w:color w:val="auto"/>
          <w:sz w:val="24"/>
          <w:highlight w:val="none"/>
          <w:u w:val="single"/>
          <w:lang w:val="en-US" w:eastAsia="zh-CN"/>
        </w:rPr>
        <w:t xml:space="preserve">                      </w:t>
      </w:r>
      <w:r>
        <w:rPr>
          <w:rFonts w:hint="eastAsia" w:ascii="宋体" w:hAnsi="宋体" w:eastAsia="宋体" w:cs="宋体"/>
          <w:b/>
          <w:color w:val="auto"/>
          <w:sz w:val="24"/>
          <w:highlight w:val="none"/>
          <w:u w:val="none"/>
          <w:lang w:val="en-US" w:eastAsia="zh-CN"/>
        </w:rPr>
        <w:t>。</w:t>
      </w:r>
    </w:p>
    <w:p>
      <w:pPr>
        <w:spacing w:line="600" w:lineRule="exact"/>
        <w:ind w:firstLine="480"/>
        <w:outlineLvl w:val="1"/>
        <w:rPr>
          <w:rFonts w:hint="eastAsia" w:ascii="宋体" w:hAnsi="宋体" w:eastAsia="宋体" w:cs="宋体"/>
          <w:b/>
          <w:bCs/>
          <w:color w:val="auto"/>
          <w:sz w:val="24"/>
          <w:highlight w:val="none"/>
        </w:rPr>
      </w:pPr>
      <w:bookmarkStart w:id="70" w:name="_Toc9170"/>
      <w:r>
        <w:rPr>
          <w:rFonts w:hint="eastAsia" w:ascii="宋体" w:hAnsi="宋体" w:eastAsia="宋体" w:cs="宋体"/>
          <w:b/>
          <w:bCs/>
          <w:color w:val="auto"/>
          <w:sz w:val="24"/>
          <w:highlight w:val="none"/>
        </w:rPr>
        <w:t>五、</w:t>
      </w:r>
      <w:r>
        <w:rPr>
          <w:rFonts w:hint="eastAsia" w:ascii="宋体" w:hAnsi="宋体" w:eastAsia="宋体" w:cs="宋体"/>
          <w:b/>
          <w:bCs/>
          <w:color w:val="auto"/>
          <w:sz w:val="24"/>
          <w:highlight w:val="none"/>
          <w:lang w:eastAsia="zh-CN"/>
        </w:rPr>
        <w:t>工</w:t>
      </w:r>
      <w:r>
        <w:rPr>
          <w:rFonts w:hint="eastAsia" w:ascii="宋体" w:hAnsi="宋体" w:eastAsia="宋体" w:cs="宋体"/>
          <w:b/>
          <w:bCs/>
          <w:color w:val="auto"/>
          <w:sz w:val="24"/>
          <w:highlight w:val="none"/>
          <w:lang w:val="en-US" w:eastAsia="zh-CN"/>
        </w:rPr>
        <w:t>期</w:t>
      </w:r>
      <w:r>
        <w:rPr>
          <w:rFonts w:hint="eastAsia" w:ascii="宋体" w:hAnsi="宋体" w:eastAsia="宋体" w:cs="宋体"/>
          <w:b/>
          <w:bCs/>
          <w:color w:val="auto"/>
          <w:sz w:val="24"/>
          <w:highlight w:val="none"/>
        </w:rPr>
        <w:t>、地点、验收方式</w:t>
      </w:r>
      <w:bookmarkEnd w:id="70"/>
    </w:p>
    <w:p>
      <w:pPr>
        <w:snapToGrid w:val="0"/>
        <w:spacing w:line="6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工</w:t>
      </w:r>
      <w:r>
        <w:rPr>
          <w:rFonts w:hint="eastAsia" w:ascii="宋体" w:hAnsi="宋体" w:eastAsia="宋体" w:cs="宋体"/>
          <w:color w:val="auto"/>
          <w:sz w:val="24"/>
          <w:highlight w:val="none"/>
        </w:rPr>
        <w:t>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               </w:t>
      </w:r>
    </w:p>
    <w:p>
      <w:pPr>
        <w:tabs>
          <w:tab w:val="left" w:pos="955"/>
        </w:tabs>
        <w:snapToGrid w:val="0"/>
        <w:spacing w:line="6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施工</w:t>
      </w:r>
      <w:r>
        <w:rPr>
          <w:rFonts w:hint="eastAsia" w:ascii="宋体" w:hAnsi="宋体" w:eastAsia="宋体" w:cs="宋体"/>
          <w:color w:val="auto"/>
          <w:sz w:val="24"/>
          <w:highlight w:val="none"/>
        </w:rPr>
        <w:t>地点：甲方指定地点。</w:t>
      </w:r>
    </w:p>
    <w:p>
      <w:pPr>
        <w:tabs>
          <w:tab w:val="left" w:pos="955"/>
        </w:tabs>
        <w:snapToGrid w:val="0"/>
        <w:spacing w:line="60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3、验收方式：</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tabs>
          <w:tab w:val="left" w:pos="955"/>
        </w:tabs>
        <w:snapToGrid w:val="0"/>
        <w:spacing w:line="600" w:lineRule="exact"/>
        <w:ind w:firstLine="480" w:firstLineChars="200"/>
        <w:rPr>
          <w:rFonts w:hint="eastAsia" w:ascii="宋体" w:hAnsi="宋体" w:eastAsia="宋体" w:cs="宋体"/>
          <w:color w:val="auto"/>
          <w:sz w:val="24"/>
          <w:highlight w:val="none"/>
        </w:rPr>
      </w:pPr>
      <w:bookmarkStart w:id="71" w:name="_Toc459714518"/>
      <w:bookmarkStart w:id="72" w:name="_Toc1522"/>
      <w:bookmarkStart w:id="73" w:name="_Toc24521"/>
      <w:bookmarkStart w:id="74" w:name="_Toc6102"/>
      <w:r>
        <w:rPr>
          <w:rFonts w:hint="eastAsia" w:ascii="宋体" w:hAnsi="宋体" w:eastAsia="宋体" w:cs="宋体"/>
          <w:color w:val="auto"/>
          <w:sz w:val="24"/>
          <w:highlight w:val="none"/>
        </w:rPr>
        <w:t>4、</w:t>
      </w:r>
      <w:r>
        <w:rPr>
          <w:rFonts w:hint="eastAsia" w:ascii="宋体" w:hAnsi="宋体" w:eastAsia="宋体" w:cs="宋体"/>
          <w:color w:val="auto"/>
          <w:sz w:val="24"/>
          <w:highlight w:val="none"/>
          <w:lang w:val="en-US" w:eastAsia="zh-CN"/>
        </w:rPr>
        <w:t>养护</w:t>
      </w:r>
      <w:r>
        <w:rPr>
          <w:rFonts w:hint="eastAsia" w:ascii="宋体" w:hAnsi="宋体" w:eastAsia="宋体" w:cs="宋体"/>
          <w:color w:val="auto"/>
          <w:sz w:val="24"/>
          <w:highlight w:val="none"/>
        </w:rPr>
        <w:t xml:space="preserve">期：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p>
    <w:p>
      <w:pPr>
        <w:snapToGrid w:val="0"/>
        <w:spacing w:line="600" w:lineRule="exact"/>
        <w:ind w:firstLine="382"/>
        <w:outlineLvl w:val="1"/>
        <w:rPr>
          <w:rFonts w:hint="eastAsia" w:ascii="宋体" w:hAnsi="宋体" w:eastAsia="宋体" w:cs="宋体"/>
          <w:b/>
          <w:color w:val="auto"/>
          <w:sz w:val="24"/>
          <w:highlight w:val="none"/>
        </w:rPr>
      </w:pPr>
      <w:bookmarkStart w:id="75" w:name="_Toc9820"/>
      <w:bookmarkStart w:id="76" w:name="_Toc29763"/>
      <w:bookmarkStart w:id="77" w:name="_Toc25792"/>
      <w:bookmarkStart w:id="78" w:name="_Toc20640"/>
      <w:bookmarkStart w:id="79" w:name="_Toc29023"/>
      <w:r>
        <w:rPr>
          <w:rFonts w:hint="eastAsia" w:ascii="宋体" w:hAnsi="宋体" w:eastAsia="宋体" w:cs="宋体"/>
          <w:b/>
          <w:color w:val="auto"/>
          <w:sz w:val="24"/>
          <w:highlight w:val="none"/>
        </w:rPr>
        <w:t>六、履约保证金</w:t>
      </w:r>
      <w:bookmarkEnd w:id="71"/>
      <w:bookmarkEnd w:id="72"/>
      <w:bookmarkEnd w:id="73"/>
      <w:bookmarkEnd w:id="74"/>
      <w:bookmarkEnd w:id="75"/>
      <w:bookmarkEnd w:id="76"/>
      <w:bookmarkEnd w:id="77"/>
      <w:bookmarkEnd w:id="78"/>
      <w:bookmarkEnd w:id="79"/>
    </w:p>
    <w:p>
      <w:pPr>
        <w:bidi w:val="0"/>
        <w:ind w:firstLine="480" w:firstLineChars="200"/>
        <w:rPr>
          <w:rFonts w:hint="eastAsia"/>
          <w:color w:val="auto"/>
          <w:highlight w:val="none"/>
        </w:rPr>
      </w:pPr>
      <w:bookmarkStart w:id="80" w:name="_Toc17154"/>
      <w:bookmarkStart w:id="81" w:name="_Toc3659"/>
      <w:bookmarkStart w:id="82" w:name="_Toc21031"/>
      <w:bookmarkStart w:id="83" w:name="_Toc15829"/>
      <w:bookmarkStart w:id="84" w:name="_Toc14869"/>
      <w:bookmarkStart w:id="85" w:name="_Toc565"/>
      <w:bookmarkStart w:id="86" w:name="_Toc7888"/>
      <w:bookmarkStart w:id="87" w:name="_Toc459714520"/>
      <w:r>
        <w:rPr>
          <w:rFonts w:hint="eastAsia"/>
          <w:color w:val="auto"/>
          <w:highlight w:val="none"/>
          <w:lang w:val="en-US" w:eastAsia="zh-CN"/>
        </w:rPr>
        <w:t>无</w:t>
      </w:r>
      <w:r>
        <w:rPr>
          <w:rFonts w:hint="eastAsia"/>
          <w:color w:val="auto"/>
          <w:highlight w:val="none"/>
        </w:rPr>
        <w:t>。</w:t>
      </w:r>
      <w:bookmarkEnd w:id="80"/>
      <w:bookmarkEnd w:id="81"/>
      <w:bookmarkEnd w:id="82"/>
      <w:bookmarkEnd w:id="83"/>
    </w:p>
    <w:p>
      <w:pPr>
        <w:snapToGrid w:val="0"/>
        <w:spacing w:line="600" w:lineRule="exact"/>
        <w:ind w:left="434" w:leftChars="181" w:firstLine="2"/>
        <w:outlineLvl w:val="1"/>
        <w:rPr>
          <w:rFonts w:hint="eastAsia" w:ascii="宋体" w:hAnsi="宋体" w:eastAsia="宋体" w:cs="宋体"/>
          <w:b/>
          <w:color w:val="auto"/>
          <w:sz w:val="24"/>
          <w:highlight w:val="none"/>
        </w:rPr>
      </w:pPr>
      <w:bookmarkStart w:id="88" w:name="_Toc28545"/>
      <w:bookmarkStart w:id="89" w:name="_Toc22565"/>
      <w:bookmarkStart w:id="90" w:name="_Toc8582"/>
      <w:bookmarkStart w:id="91" w:name="_Toc19135"/>
      <w:bookmarkStart w:id="92" w:name="_Toc12154"/>
      <w:r>
        <w:rPr>
          <w:rFonts w:hint="eastAsia" w:ascii="宋体" w:hAnsi="宋体" w:eastAsia="宋体" w:cs="宋体"/>
          <w:b/>
          <w:bCs/>
          <w:color w:val="auto"/>
          <w:sz w:val="24"/>
          <w:highlight w:val="none"/>
        </w:rPr>
        <w:t>七、</w:t>
      </w:r>
      <w:r>
        <w:rPr>
          <w:rFonts w:hint="eastAsia" w:ascii="宋体" w:hAnsi="宋体" w:eastAsia="宋体" w:cs="宋体"/>
          <w:b/>
          <w:color w:val="auto"/>
          <w:sz w:val="24"/>
          <w:highlight w:val="none"/>
        </w:rPr>
        <w:t>合同生效</w:t>
      </w:r>
      <w:bookmarkEnd w:id="84"/>
      <w:bookmarkEnd w:id="85"/>
      <w:bookmarkEnd w:id="86"/>
      <w:bookmarkEnd w:id="87"/>
      <w:bookmarkEnd w:id="88"/>
      <w:bookmarkEnd w:id="89"/>
      <w:bookmarkEnd w:id="90"/>
      <w:bookmarkEnd w:id="91"/>
      <w:bookmarkEnd w:id="92"/>
    </w:p>
    <w:p>
      <w:pPr>
        <w:tabs>
          <w:tab w:val="left" w:pos="360"/>
          <w:tab w:val="left" w:pos="1146"/>
        </w:tabs>
        <w:snapToGrid w:val="0"/>
        <w:spacing w:line="600" w:lineRule="exact"/>
        <w:ind w:left="617" w:leftChars="257" w:firstLine="412" w:firstLineChars="172"/>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本合同为附条件生效合同，除甲乙双方签章，同时加盖代理机构合同审核章后，合同生效。 </w:t>
      </w:r>
    </w:p>
    <w:p>
      <w:pPr>
        <w:snapToGrid w:val="0"/>
        <w:spacing w:line="600" w:lineRule="exact"/>
        <w:ind w:firstLine="382"/>
        <w:outlineLvl w:val="1"/>
        <w:rPr>
          <w:rFonts w:hint="eastAsia" w:ascii="宋体" w:hAnsi="宋体" w:eastAsia="宋体" w:cs="宋体"/>
          <w:b/>
          <w:color w:val="auto"/>
          <w:sz w:val="24"/>
          <w:highlight w:val="none"/>
        </w:rPr>
      </w:pPr>
      <w:bookmarkStart w:id="93" w:name="_Toc24695"/>
      <w:bookmarkStart w:id="94" w:name="_Toc29002"/>
      <w:bookmarkStart w:id="95" w:name="_Toc16212"/>
      <w:bookmarkStart w:id="96" w:name="_Toc28828"/>
      <w:bookmarkStart w:id="97" w:name="_Toc28824"/>
      <w:bookmarkStart w:id="98" w:name="_Toc21030"/>
      <w:bookmarkStart w:id="99" w:name="_Toc7476"/>
      <w:bookmarkStart w:id="100" w:name="_Toc16452"/>
      <w:bookmarkStart w:id="101" w:name="_Toc459714521"/>
      <w:r>
        <w:rPr>
          <w:rFonts w:hint="eastAsia" w:ascii="宋体" w:hAnsi="宋体" w:eastAsia="宋体" w:cs="宋体"/>
          <w:b/>
          <w:color w:val="auto"/>
          <w:sz w:val="24"/>
          <w:highlight w:val="none"/>
        </w:rPr>
        <w:t>八、合同保存</w:t>
      </w:r>
      <w:bookmarkEnd w:id="93"/>
      <w:bookmarkEnd w:id="94"/>
      <w:bookmarkEnd w:id="95"/>
      <w:bookmarkEnd w:id="96"/>
      <w:bookmarkEnd w:id="97"/>
      <w:bookmarkEnd w:id="98"/>
      <w:bookmarkEnd w:id="99"/>
      <w:bookmarkEnd w:id="100"/>
      <w:bookmarkEnd w:id="101"/>
    </w:p>
    <w:p>
      <w:pPr>
        <w:snapToGrid w:val="0"/>
        <w:spacing w:line="600" w:lineRule="exact"/>
        <w:ind w:left="547" w:leftChars="228"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本合同一式</w:t>
      </w:r>
      <w:r>
        <w:rPr>
          <w:rFonts w:hint="eastAsia" w:ascii="宋体" w:hAnsi="宋体" w:eastAsia="宋体" w:cs="宋体"/>
          <w:color w:val="auto"/>
          <w:sz w:val="24"/>
          <w:highlight w:val="none"/>
          <w:lang w:eastAsia="zh-CN"/>
        </w:rPr>
        <w:t>七</w:t>
      </w:r>
      <w:r>
        <w:rPr>
          <w:rFonts w:hint="eastAsia" w:ascii="宋体" w:hAnsi="宋体" w:eastAsia="宋体" w:cs="宋体"/>
          <w:color w:val="auto"/>
          <w:sz w:val="24"/>
          <w:highlight w:val="none"/>
        </w:rPr>
        <w:t>份，甲方两份，乙方</w:t>
      </w:r>
      <w:r>
        <w:rPr>
          <w:rFonts w:hint="eastAsia" w:ascii="宋体" w:hAnsi="宋体" w:eastAsia="宋体" w:cs="宋体"/>
          <w:color w:val="auto"/>
          <w:sz w:val="24"/>
          <w:highlight w:val="none"/>
          <w:lang w:eastAsia="zh-CN"/>
        </w:rPr>
        <w:t>两</w:t>
      </w:r>
      <w:r>
        <w:rPr>
          <w:rFonts w:hint="eastAsia" w:ascii="宋体" w:hAnsi="宋体" w:eastAsia="宋体" w:cs="宋体"/>
          <w:color w:val="auto"/>
          <w:sz w:val="24"/>
          <w:highlight w:val="none"/>
        </w:rPr>
        <w:t>份，代理机构三份。</w:t>
      </w:r>
    </w:p>
    <w:p>
      <w:pPr>
        <w:snapToGrid w:val="0"/>
        <w:spacing w:line="600" w:lineRule="exact"/>
        <w:ind w:firstLine="382"/>
        <w:outlineLvl w:val="1"/>
        <w:rPr>
          <w:rFonts w:hint="eastAsia" w:ascii="宋体" w:hAnsi="宋体" w:eastAsia="宋体" w:cs="宋体"/>
          <w:b/>
          <w:color w:val="auto"/>
          <w:sz w:val="24"/>
          <w:highlight w:val="none"/>
        </w:rPr>
      </w:pPr>
      <w:bookmarkStart w:id="102" w:name="_Toc14167"/>
      <w:bookmarkStart w:id="103" w:name="_Toc9985"/>
      <w:bookmarkStart w:id="104" w:name="_Toc1234"/>
      <w:bookmarkStart w:id="105" w:name="_Toc459714522"/>
      <w:bookmarkStart w:id="106" w:name="_Toc12846"/>
      <w:bookmarkStart w:id="107" w:name="_Toc2462"/>
      <w:bookmarkStart w:id="108" w:name="_Toc7402"/>
      <w:bookmarkStart w:id="109" w:name="_Toc7811"/>
      <w:bookmarkStart w:id="110" w:name="_Toc23513"/>
      <w:r>
        <w:rPr>
          <w:rFonts w:hint="eastAsia" w:ascii="宋体" w:hAnsi="宋体" w:eastAsia="宋体" w:cs="宋体"/>
          <w:b/>
          <w:color w:val="auto"/>
          <w:sz w:val="24"/>
          <w:highlight w:val="none"/>
        </w:rPr>
        <w:t>九、违约条款</w:t>
      </w:r>
      <w:bookmarkEnd w:id="102"/>
      <w:bookmarkEnd w:id="103"/>
      <w:bookmarkEnd w:id="104"/>
      <w:bookmarkEnd w:id="105"/>
      <w:bookmarkEnd w:id="106"/>
      <w:bookmarkEnd w:id="107"/>
      <w:bookmarkEnd w:id="108"/>
      <w:bookmarkEnd w:id="109"/>
      <w:bookmarkEnd w:id="110"/>
    </w:p>
    <w:p>
      <w:pPr>
        <w:tabs>
          <w:tab w:val="left" w:pos="955"/>
          <w:tab w:val="left" w:pos="1146"/>
        </w:tabs>
        <w:snapToGrid w:val="0"/>
        <w:spacing w:line="600" w:lineRule="exact"/>
        <w:ind w:left="547" w:leftChars="228"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（1）乙方违约，</w:t>
      </w:r>
      <w:r>
        <w:rPr>
          <w:rFonts w:hint="eastAsia" w:ascii="宋体" w:hAnsi="宋体" w:eastAsia="宋体" w:cs="宋体"/>
          <w:color w:val="auto"/>
          <w:sz w:val="24"/>
          <w:highlight w:val="none"/>
          <w:lang w:val="en-US" w:eastAsia="zh-CN"/>
        </w:rPr>
        <w:t>须向甲方支付合同金额10%的违约金</w:t>
      </w:r>
      <w:r>
        <w:rPr>
          <w:rFonts w:hint="eastAsia" w:ascii="宋体" w:hAnsi="宋体" w:eastAsia="宋体" w:cs="宋体"/>
          <w:color w:val="auto"/>
          <w:sz w:val="24"/>
          <w:highlight w:val="none"/>
        </w:rPr>
        <w:t>。</w:t>
      </w:r>
    </w:p>
    <w:p>
      <w:pPr>
        <w:tabs>
          <w:tab w:val="left" w:pos="955"/>
          <w:tab w:val="left" w:pos="1146"/>
        </w:tabs>
        <w:snapToGrid w:val="0"/>
        <w:spacing w:line="600" w:lineRule="exact"/>
        <w:ind w:left="547" w:leftChars="228"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（2）乙方给用户造成的实际损失高于违约金的，乙方应给用户对高出违约金的部分予以赔偿。</w:t>
      </w:r>
    </w:p>
    <w:p>
      <w:pPr>
        <w:tabs>
          <w:tab w:val="left" w:pos="955"/>
          <w:tab w:val="left" w:pos="1146"/>
        </w:tabs>
        <w:snapToGrid w:val="0"/>
        <w:spacing w:line="600" w:lineRule="exact"/>
        <w:ind w:left="547" w:leftChars="228"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（3）乙方迟延履行合同、不完全履行合同或提供的服务不符</w:t>
      </w:r>
      <w:r>
        <w:rPr>
          <w:rFonts w:hint="eastAsia" w:ascii="宋体" w:hAnsi="宋体" w:cs="宋体"/>
          <w:color w:val="auto"/>
          <w:sz w:val="24"/>
          <w:highlight w:val="none"/>
          <w:lang w:val="en-US" w:eastAsia="zh-CN"/>
        </w:rPr>
        <w:t>竞争性磋商文件</w:t>
      </w:r>
      <w:r>
        <w:rPr>
          <w:rFonts w:hint="eastAsia" w:ascii="宋体" w:hAnsi="宋体" w:eastAsia="宋体" w:cs="宋体"/>
          <w:color w:val="auto"/>
          <w:sz w:val="24"/>
          <w:highlight w:val="none"/>
        </w:rPr>
        <w:t>的要求，除支付违约金外，仍应实际履行合同或重新提供符合要求的服务。</w:t>
      </w:r>
    </w:p>
    <w:p>
      <w:pPr>
        <w:tabs>
          <w:tab w:val="left" w:pos="955"/>
          <w:tab w:val="left" w:pos="1146"/>
        </w:tabs>
        <w:snapToGrid w:val="0"/>
        <w:spacing w:line="600" w:lineRule="exact"/>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（4）其它未尽事宜，以《中华人民共和国</w:t>
      </w:r>
      <w:r>
        <w:rPr>
          <w:rFonts w:hint="eastAsia" w:ascii="宋体" w:hAnsi="宋体" w:eastAsia="宋体" w:cs="宋体"/>
          <w:color w:val="auto"/>
          <w:sz w:val="24"/>
          <w:highlight w:val="none"/>
          <w:lang w:val="en-US" w:eastAsia="zh-CN"/>
        </w:rPr>
        <w:t>民法典</w:t>
      </w:r>
      <w:r>
        <w:rPr>
          <w:rFonts w:hint="eastAsia" w:ascii="宋体" w:hAnsi="宋体" w:eastAsia="宋体" w:cs="宋体"/>
          <w:color w:val="auto"/>
          <w:sz w:val="24"/>
          <w:highlight w:val="none"/>
        </w:rPr>
        <w:t>》规定为准。</w:t>
      </w:r>
    </w:p>
    <w:p>
      <w:pPr>
        <w:snapToGrid w:val="0"/>
        <w:spacing w:line="600" w:lineRule="exact"/>
        <w:ind w:firstLine="382"/>
        <w:outlineLvl w:val="1"/>
        <w:rPr>
          <w:rFonts w:hint="eastAsia" w:ascii="宋体" w:hAnsi="宋体" w:eastAsia="宋体" w:cs="宋体"/>
          <w:b/>
          <w:color w:val="auto"/>
          <w:sz w:val="24"/>
          <w:highlight w:val="none"/>
        </w:rPr>
      </w:pPr>
      <w:bookmarkStart w:id="111" w:name="_Toc7705"/>
      <w:bookmarkStart w:id="112" w:name="_Toc8016"/>
      <w:bookmarkStart w:id="113" w:name="_Toc6118"/>
      <w:bookmarkStart w:id="114" w:name="_Toc459714523"/>
      <w:bookmarkStart w:id="115" w:name="_Toc32669"/>
      <w:bookmarkStart w:id="116" w:name="_Toc23026"/>
      <w:bookmarkStart w:id="117" w:name="_Toc13875"/>
      <w:bookmarkStart w:id="118" w:name="_Toc25071"/>
      <w:bookmarkStart w:id="119" w:name="_Toc22670"/>
      <w:r>
        <w:rPr>
          <w:rFonts w:hint="eastAsia" w:ascii="宋体" w:hAnsi="宋体" w:eastAsia="宋体" w:cs="宋体"/>
          <w:b/>
          <w:color w:val="auto"/>
          <w:sz w:val="24"/>
          <w:highlight w:val="none"/>
        </w:rPr>
        <w:t>十、合同发生纠纷时，向</w:t>
      </w:r>
      <w:r>
        <w:rPr>
          <w:rFonts w:hint="eastAsia" w:ascii="宋体" w:hAnsi="宋体" w:eastAsia="宋体" w:cs="宋体"/>
          <w:b/>
          <w:color w:val="auto"/>
          <w:sz w:val="24"/>
          <w:highlight w:val="none"/>
          <w:u w:val="single"/>
          <w:lang w:val="en-US" w:eastAsia="zh-CN"/>
        </w:rPr>
        <w:t xml:space="preserve"> 甲方所在地  </w:t>
      </w:r>
      <w:r>
        <w:rPr>
          <w:rFonts w:hint="eastAsia" w:ascii="宋体" w:hAnsi="宋体" w:eastAsia="宋体" w:cs="宋体"/>
          <w:b/>
          <w:color w:val="auto"/>
          <w:sz w:val="24"/>
          <w:highlight w:val="none"/>
        </w:rPr>
        <w:t>提起</w:t>
      </w:r>
      <w:r>
        <w:rPr>
          <w:rFonts w:hint="eastAsia" w:ascii="宋体" w:hAnsi="宋体" w:eastAsia="宋体" w:cs="宋体"/>
          <w:b/>
          <w:color w:val="auto"/>
          <w:sz w:val="24"/>
          <w:highlight w:val="none"/>
          <w:lang w:val="en-US" w:eastAsia="zh-CN"/>
        </w:rPr>
        <w:t>诉讼</w:t>
      </w:r>
      <w:r>
        <w:rPr>
          <w:rFonts w:hint="eastAsia" w:ascii="宋体" w:hAnsi="宋体" w:eastAsia="宋体" w:cs="宋体"/>
          <w:b/>
          <w:color w:val="auto"/>
          <w:sz w:val="24"/>
          <w:highlight w:val="none"/>
        </w:rPr>
        <w:t>。</w:t>
      </w:r>
      <w:bookmarkEnd w:id="111"/>
      <w:bookmarkEnd w:id="112"/>
      <w:bookmarkEnd w:id="113"/>
      <w:bookmarkEnd w:id="114"/>
      <w:bookmarkEnd w:id="115"/>
      <w:bookmarkEnd w:id="116"/>
      <w:bookmarkEnd w:id="117"/>
      <w:bookmarkEnd w:id="118"/>
      <w:bookmarkEnd w:id="119"/>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甲    方（公章）：                       乙    方（公章）：</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法定代表人或授权代理人：（签字）         法定代表人或授权代理人：（签字）</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开户单位                                 开户单位：</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开户银行：                               开户银行：</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帐    号：                               帐    号： </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                               地    址：</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邮政编码：                               邮政编码：</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电    话：                               电    话：</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签订时间：                               签订时间：</w:t>
      </w:r>
    </w:p>
    <w:p>
      <w:pPr>
        <w:snapToGrid w:val="0"/>
        <w:spacing w:before="145" w:beforeLines="50" w:line="6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此处加盖采购代理机构合同审核章，并签署日期（同时甲方、乙方、代理机构加盖骑缝章）</w:t>
      </w:r>
    </w:p>
    <w:p>
      <w:pPr>
        <w:spacing w:before="116" w:line="184" w:lineRule="auto"/>
        <w:ind w:firstLine="3081"/>
        <w:rPr>
          <w:rFonts w:ascii="宋体" w:hAnsi="宋体" w:eastAsia="宋体" w:cs="宋体"/>
          <w:color w:val="auto"/>
          <w:spacing w:val="29"/>
          <w:sz w:val="36"/>
          <w:szCs w:val="36"/>
          <w:highlight w:val="none"/>
          <w14:textOutline w14:w="6537" w14:cap="sq" w14:cmpd="sng">
            <w14:solidFill>
              <w14:srgbClr w14:val="000000"/>
            </w14:solidFill>
            <w14:prstDash w14:val="solid"/>
            <w14:bevel/>
          </w14:textOutline>
        </w:rPr>
        <w:sectPr>
          <w:footerReference r:id="rId10" w:type="default"/>
          <w:pgSz w:w="11905" w:h="16838"/>
          <w:pgMar w:top="1440" w:right="1587" w:bottom="1440" w:left="1587" w:header="850" w:footer="720" w:gutter="0"/>
          <w:pgNumType w:fmt="decimal"/>
          <w:cols w:space="0" w:num="1"/>
          <w:rtlGutter w:val="0"/>
          <w:docGrid w:linePitch="0" w:charSpace="0"/>
        </w:sectPr>
      </w:pPr>
    </w:p>
    <w:p>
      <w:pPr>
        <w:pStyle w:val="4"/>
        <w:bidi w:val="0"/>
        <w:rPr>
          <w:color w:val="auto"/>
          <w:highlight w:val="none"/>
        </w:rPr>
      </w:pPr>
      <w:bookmarkStart w:id="120" w:name="_Toc6732"/>
      <w:r>
        <w:rPr>
          <w:color w:val="auto"/>
          <w:highlight w:val="none"/>
        </w:rPr>
        <w:t>第五</w:t>
      </w:r>
      <w:r>
        <w:rPr>
          <w:rFonts w:hint="eastAsia"/>
          <w:color w:val="auto"/>
          <w:highlight w:val="none"/>
          <w:lang w:val="en-US" w:eastAsia="zh-CN"/>
        </w:rPr>
        <w:t xml:space="preserve">章 </w:t>
      </w:r>
      <w:r>
        <w:rPr>
          <w:color w:val="auto"/>
          <w:highlight w:val="none"/>
        </w:rPr>
        <w:t>响应文件格式</w:t>
      </w:r>
      <w:bookmarkEnd w:id="120"/>
    </w:p>
    <w:p>
      <w:pPr>
        <w:pStyle w:val="5"/>
        <w:bidi w:val="0"/>
        <w:rPr>
          <w:rFonts w:hint="eastAsia" w:hAnsi="宋体" w:cs="宋体"/>
          <w:color w:val="auto"/>
          <w:highlight w:val="none"/>
          <w:lang w:eastAsia="zh-CN"/>
        </w:rPr>
      </w:pPr>
      <w:bookmarkStart w:id="121" w:name="_Toc12272"/>
      <w:bookmarkStart w:id="122" w:name="_Toc13698"/>
      <w:bookmarkStart w:id="123" w:name="_Toc448504627"/>
      <w:r>
        <w:rPr>
          <w:rFonts w:hint="eastAsia"/>
          <w:color w:val="auto"/>
          <w:highlight w:val="none"/>
        </w:rPr>
        <w:t>附件一</w:t>
      </w:r>
      <w:r>
        <w:rPr>
          <w:rFonts w:hint="eastAsia"/>
          <w:color w:val="auto"/>
          <w:highlight w:val="none"/>
          <w:lang w:eastAsia="zh-CN"/>
        </w:rPr>
        <w:t>：</w:t>
      </w:r>
      <w:r>
        <w:rPr>
          <w:rFonts w:hint="eastAsia"/>
          <w:color w:val="auto"/>
          <w:highlight w:val="none"/>
          <w:lang w:val="en-US" w:eastAsia="zh-CN"/>
        </w:rPr>
        <w:t xml:space="preserve"> </w:t>
      </w:r>
      <w:r>
        <w:rPr>
          <w:rFonts w:hint="eastAsia"/>
          <w:color w:val="auto"/>
          <w:highlight w:val="none"/>
        </w:rPr>
        <w:t>投标函</w:t>
      </w:r>
      <w:bookmarkEnd w:id="121"/>
      <w:bookmarkEnd w:id="122"/>
      <w:bookmarkEnd w:id="123"/>
    </w:p>
    <w:p>
      <w:pPr>
        <w:keepNext w:val="0"/>
        <w:keepLines w:val="0"/>
        <w:pageBreakBefore w:val="0"/>
        <w:widowControl/>
        <w:wordWrap/>
        <w:overflowPunct/>
        <w:topLinePunct w:val="0"/>
        <w:bidi w:val="0"/>
        <w:spacing w:line="600" w:lineRule="atLeast"/>
        <w:rPr>
          <w:rFonts w:hint="eastAsia"/>
          <w:color w:val="auto"/>
          <w:highlight w:val="none"/>
        </w:rPr>
      </w:pPr>
      <w:r>
        <w:rPr>
          <w:rFonts w:hint="eastAsia"/>
          <w:color w:val="auto"/>
          <w:highlight w:val="none"/>
          <w:lang w:eastAsia="zh-CN"/>
        </w:rPr>
        <w:t>山东蓝盾招标代理有限公司</w:t>
      </w:r>
      <w:r>
        <w:rPr>
          <w:rFonts w:hint="eastAsia"/>
          <w:color w:val="auto"/>
          <w:highlight w:val="none"/>
        </w:rPr>
        <w:t>：</w:t>
      </w:r>
    </w:p>
    <w:p>
      <w:pPr>
        <w:pStyle w:val="14"/>
        <w:keepNext w:val="0"/>
        <w:keepLines w:val="0"/>
        <w:pageBreakBefore w:val="0"/>
        <w:widowControl/>
        <w:kinsoku/>
        <w:wordWrap/>
        <w:overflowPunct/>
        <w:topLinePunct w:val="0"/>
        <w:autoSpaceDE/>
        <w:autoSpaceDN/>
        <w:bidi w:val="0"/>
        <w:adjustRightInd/>
        <w:snapToGrid/>
        <w:spacing w:line="600" w:lineRule="atLeast"/>
        <w:ind w:left="0" w:leftChars="0" w:firstLine="0" w:firstLineChars="0"/>
        <w:jc w:val="left"/>
        <w:textAlignment w:val="auto"/>
        <w:rPr>
          <w:rFonts w:hint="eastAsia" w:ascii="宋体" w:hAnsi="宋体" w:eastAsia="宋体" w:cs="宋体"/>
          <w:color w:val="auto"/>
          <w:sz w:val="24"/>
          <w:szCs w:val="24"/>
          <w:highlight w:val="none"/>
        </w:rPr>
      </w:pPr>
      <w:bookmarkStart w:id="124" w:name="_Toc448504628"/>
      <w:r>
        <w:rPr>
          <w:rFonts w:hint="eastAsia" w:ascii="宋体" w:hAnsi="宋体" w:eastAsia="宋体" w:cs="宋体"/>
          <w:color w:val="auto"/>
          <w:sz w:val="24"/>
          <w:szCs w:val="24"/>
          <w:highlight w:val="none"/>
          <w:lang w:val="en-US" w:eastAsia="zh-CN"/>
        </w:rPr>
        <w:t>经</w:t>
      </w:r>
      <w:r>
        <w:rPr>
          <w:rFonts w:hint="eastAsia" w:ascii="宋体" w:hAnsi="宋体" w:eastAsia="宋体" w:cs="宋体"/>
          <w:color w:val="auto"/>
          <w:sz w:val="24"/>
          <w:szCs w:val="24"/>
          <w:highlight w:val="none"/>
        </w:rPr>
        <w:t>研究，我们决定参加项目编号为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的（项目名称</w:t>
      </w:r>
      <w:r>
        <w:rPr>
          <w:rFonts w:hint="eastAsia" w:ascii="宋体" w:hAnsi="宋体" w:cs="宋体"/>
          <w:color w:val="auto"/>
          <w:sz w:val="24"/>
          <w:szCs w:val="24"/>
          <w:highlight w:val="none"/>
          <w:lang w:val="en-US" w:eastAsia="zh-CN"/>
        </w:rPr>
        <w:t>及包号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的投标活动。为此，我方郑重声明以下诸点，并负法律责任。</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1、我方提交的响应文件，正本一份，副本</w:t>
      </w:r>
      <w:r>
        <w:rPr>
          <w:rFonts w:hint="eastAsia" w:ascii="宋体" w:hAnsi="宋体" w:cs="宋体"/>
          <w:color w:val="auto"/>
          <w:sz w:val="24"/>
          <w:szCs w:val="24"/>
          <w:highlight w:val="none"/>
          <w:lang w:eastAsia="zh-CN"/>
        </w:rPr>
        <w:t>三</w:t>
      </w:r>
      <w:r>
        <w:rPr>
          <w:rFonts w:hint="eastAsia" w:ascii="宋体" w:hAnsi="宋体" w:eastAsia="宋体" w:cs="宋体"/>
          <w:color w:val="auto"/>
          <w:sz w:val="24"/>
          <w:szCs w:val="24"/>
          <w:highlight w:val="none"/>
        </w:rPr>
        <w:t>份,资格、资质证明文件一份、电子文档一份。</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2、如果我们的</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被接受，我们将履行</w:t>
      </w:r>
      <w:r>
        <w:rPr>
          <w:rFonts w:hint="eastAsia" w:ascii="宋体" w:hAnsi="宋体" w:cs="宋体"/>
          <w:color w:val="auto"/>
          <w:sz w:val="24"/>
          <w:szCs w:val="24"/>
          <w:highlight w:val="none"/>
          <w:lang w:val="en-US" w:eastAsia="zh-CN"/>
        </w:rPr>
        <w:t>竞争性磋商文件</w:t>
      </w:r>
      <w:r>
        <w:rPr>
          <w:rFonts w:hint="eastAsia" w:ascii="宋体" w:hAnsi="宋体" w:eastAsia="宋体" w:cs="宋体"/>
          <w:color w:val="auto"/>
          <w:sz w:val="24"/>
          <w:szCs w:val="24"/>
          <w:highlight w:val="none"/>
        </w:rPr>
        <w:t>中规定的每一项要求，并按我们</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中的承诺按期、按质、按量提供货物。</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3、我们理解，最低投标不是中标的唯一条件，你们有选择</w:t>
      </w:r>
      <w:r>
        <w:rPr>
          <w:rFonts w:hint="eastAsia" w:ascii="宋体" w:hAnsi="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的权力。</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4、我方愿按《中华人民共和国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》履行自己的全部责任。</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5、我们同意按</w:t>
      </w:r>
      <w:r>
        <w:rPr>
          <w:rFonts w:hint="eastAsia" w:ascii="宋体" w:hAnsi="宋体" w:cs="宋体"/>
          <w:color w:val="auto"/>
          <w:sz w:val="24"/>
          <w:szCs w:val="24"/>
          <w:highlight w:val="none"/>
          <w:lang w:val="en-US" w:eastAsia="zh-CN"/>
        </w:rPr>
        <w:t>竞争性磋商文件</w:t>
      </w:r>
      <w:r>
        <w:rPr>
          <w:rFonts w:hint="eastAsia" w:ascii="宋体" w:hAnsi="宋体" w:eastAsia="宋体" w:cs="宋体"/>
          <w:color w:val="auto"/>
          <w:sz w:val="24"/>
          <w:szCs w:val="24"/>
          <w:highlight w:val="none"/>
        </w:rPr>
        <w:t>规定交纳</w:t>
      </w:r>
      <w:r>
        <w:rPr>
          <w:rFonts w:hint="eastAsia" w:ascii="宋体" w:hAnsi="宋体" w:eastAsia="宋体" w:cs="宋体"/>
          <w:color w:val="auto"/>
          <w:sz w:val="24"/>
          <w:szCs w:val="24"/>
          <w:highlight w:val="none"/>
          <w:lang w:val="en-US" w:eastAsia="zh-CN"/>
        </w:rPr>
        <w:t>中标</w:t>
      </w:r>
      <w:r>
        <w:rPr>
          <w:rFonts w:hint="eastAsia" w:ascii="宋体" w:hAnsi="宋体" w:eastAsia="宋体" w:cs="宋体"/>
          <w:color w:val="auto"/>
          <w:sz w:val="24"/>
          <w:szCs w:val="24"/>
          <w:highlight w:val="none"/>
        </w:rPr>
        <w:t>服务费、公证费，遵守贵机构有关招标的各项规定。</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我方若未成为</w:t>
      </w:r>
      <w:r>
        <w:rPr>
          <w:rFonts w:hint="eastAsia" w:ascii="宋体" w:hAnsi="宋体" w:eastAsia="宋体" w:cs="宋体"/>
          <w:color w:val="auto"/>
          <w:sz w:val="24"/>
          <w:szCs w:val="24"/>
          <w:highlight w:val="none"/>
          <w:lang w:eastAsia="zh-CN"/>
        </w:rPr>
        <w:t>成交</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，贵机构有权不做任何解释。</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bookmarkStart w:id="125" w:name="_Toc10348"/>
      <w:bookmarkStart w:id="126" w:name="_Toc30671"/>
      <w:bookmarkStart w:id="127" w:name="_Toc28269_WPSOffice_Level2"/>
      <w:r>
        <w:rPr>
          <w:rFonts w:hint="eastAsia" w:ascii="宋体" w:hAnsi="宋体" w:eastAsia="宋体" w:cs="宋体"/>
          <w:color w:val="auto"/>
          <w:sz w:val="24"/>
          <w:szCs w:val="24"/>
          <w:highlight w:val="none"/>
        </w:rPr>
        <w:t>7、我方的</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文件自开标之日起有效期为</w:t>
      </w:r>
      <w:r>
        <w:rPr>
          <w:rFonts w:hint="eastAsia" w:ascii="宋体" w:hAnsi="宋体" w:eastAsia="宋体" w:cs="宋体"/>
          <w:color w:val="auto"/>
          <w:sz w:val="24"/>
          <w:szCs w:val="24"/>
          <w:highlight w:val="none"/>
          <w:u w:val="single"/>
        </w:rPr>
        <w:t xml:space="preserve">  90  </w:t>
      </w:r>
      <w:r>
        <w:rPr>
          <w:rFonts w:hint="eastAsia" w:ascii="宋体" w:hAnsi="宋体" w:eastAsia="宋体" w:cs="宋体"/>
          <w:color w:val="auto"/>
          <w:sz w:val="24"/>
          <w:szCs w:val="24"/>
          <w:highlight w:val="none"/>
        </w:rPr>
        <w:t>日。</w:t>
      </w:r>
      <w:bookmarkEnd w:id="125"/>
      <w:bookmarkEnd w:id="126"/>
      <w:bookmarkEnd w:id="127"/>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bookmarkStart w:id="128" w:name="_Toc2678_WPSOffice_Level2"/>
      <w:bookmarkStart w:id="129" w:name="_Toc8473"/>
      <w:bookmarkStart w:id="130" w:name="_Toc7151"/>
      <w:r>
        <w:rPr>
          <w:rFonts w:hint="eastAsia" w:ascii="宋体" w:hAnsi="宋体" w:eastAsia="宋体" w:cs="宋体"/>
          <w:color w:val="auto"/>
          <w:sz w:val="24"/>
          <w:szCs w:val="24"/>
          <w:highlight w:val="none"/>
        </w:rPr>
        <w:t>8、与本投标有关的一切正式往来通讯请寄：</w:t>
      </w:r>
      <w:bookmarkEnd w:id="128"/>
      <w:bookmarkEnd w:id="129"/>
      <w:bookmarkEnd w:id="130"/>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                            邮政编码：</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                            传    真：</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开户单位：                            开户银行：</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帐    号：</w:t>
      </w:r>
    </w:p>
    <w:p>
      <w:pPr>
        <w:pStyle w:val="14"/>
        <w:keepNext w:val="0"/>
        <w:keepLines w:val="0"/>
        <w:pageBreakBefore w:val="0"/>
        <w:widowControl/>
        <w:kinsoku/>
        <w:wordWrap/>
        <w:overflowPunct/>
        <w:topLinePunct w:val="0"/>
        <w:autoSpaceDE/>
        <w:autoSpaceDN/>
        <w:bidi w:val="0"/>
        <w:adjustRightInd/>
        <w:snapToGrid/>
        <w:spacing w:line="600" w:lineRule="atLeast"/>
        <w:ind w:firstLine="0" w:firstLineChars="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（印章）</w:t>
      </w:r>
    </w:p>
    <w:p>
      <w:pPr>
        <w:pStyle w:val="14"/>
        <w:keepNext w:val="0"/>
        <w:keepLines w:val="0"/>
        <w:pageBreakBefore w:val="0"/>
        <w:widowControl/>
        <w:kinsoku/>
        <w:wordWrap/>
        <w:overflowPunct/>
        <w:topLinePunct w:val="0"/>
        <w:autoSpaceDE/>
        <w:autoSpaceDN/>
        <w:bidi w:val="0"/>
        <w:adjustRightInd/>
        <w:snapToGrid/>
        <w:spacing w:line="600" w:lineRule="atLeast"/>
        <w:ind w:left="0" w:lef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法定代表人或授权代理人签字：              </w:t>
      </w:r>
    </w:p>
    <w:p>
      <w:pPr>
        <w:pStyle w:val="14"/>
        <w:keepNext w:val="0"/>
        <w:keepLines w:val="0"/>
        <w:pageBreakBefore w:val="0"/>
        <w:widowControl/>
        <w:kinsoku/>
        <w:wordWrap/>
        <w:overflowPunct/>
        <w:topLinePunct w:val="0"/>
        <w:autoSpaceDE/>
        <w:autoSpaceDN/>
        <w:bidi w:val="0"/>
        <w:adjustRightInd/>
        <w:snapToGrid/>
        <w:spacing w:line="600" w:lineRule="atLeast"/>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sz w:val="24"/>
          <w:szCs w:val="24"/>
          <w:highlight w:val="none"/>
        </w:rPr>
        <w:t>年   月   日</w:t>
      </w:r>
    </w:p>
    <w:p>
      <w:pPr>
        <w:bidi w:val="0"/>
        <w:rPr>
          <w:rFonts w:hint="eastAsia"/>
          <w:color w:val="auto"/>
          <w:highlight w:val="none"/>
        </w:rPr>
      </w:pPr>
      <w:bookmarkStart w:id="131" w:name="_Toc27261"/>
    </w:p>
    <w:p>
      <w:pPr>
        <w:bidi w:val="0"/>
        <w:rPr>
          <w:rFonts w:hint="eastAsia"/>
          <w:color w:val="auto"/>
          <w:highlight w:val="none"/>
        </w:rPr>
      </w:pPr>
    </w:p>
    <w:p>
      <w:pPr>
        <w:bidi w:val="0"/>
        <w:rPr>
          <w:rFonts w:hint="eastAsia"/>
          <w:color w:val="auto"/>
          <w:highlight w:val="none"/>
        </w:rPr>
      </w:pPr>
    </w:p>
    <w:p>
      <w:pPr>
        <w:pStyle w:val="10"/>
        <w:rPr>
          <w:rFonts w:hint="eastAsia"/>
          <w:color w:val="auto"/>
          <w:highlight w:val="none"/>
        </w:rPr>
      </w:pPr>
    </w:p>
    <w:p>
      <w:pPr>
        <w:rPr>
          <w:rFonts w:hint="eastAsia"/>
          <w:color w:val="auto"/>
          <w:highlight w:val="none"/>
        </w:rPr>
      </w:pPr>
    </w:p>
    <w:p>
      <w:pPr>
        <w:pStyle w:val="10"/>
        <w:rPr>
          <w:rFonts w:hint="eastAsia"/>
          <w:color w:val="auto"/>
          <w:highlight w:val="none"/>
        </w:rPr>
      </w:pPr>
    </w:p>
    <w:p>
      <w:pPr>
        <w:rPr>
          <w:rFonts w:hint="eastAsia"/>
          <w:color w:val="auto"/>
          <w:highlight w:val="none"/>
        </w:rPr>
      </w:pPr>
    </w:p>
    <w:p>
      <w:pPr>
        <w:pStyle w:val="10"/>
        <w:rPr>
          <w:rFonts w:hint="eastAsia"/>
          <w:color w:val="auto"/>
          <w:highlight w:val="none"/>
        </w:rPr>
      </w:pPr>
    </w:p>
    <w:p>
      <w:pPr>
        <w:rPr>
          <w:rFonts w:hint="eastAsia"/>
          <w:color w:val="auto"/>
          <w:highlight w:val="none"/>
        </w:rPr>
      </w:pPr>
    </w:p>
    <w:p>
      <w:pPr>
        <w:pStyle w:val="10"/>
        <w:rPr>
          <w:rFonts w:hint="eastAsia"/>
          <w:color w:val="auto"/>
          <w:highlight w:val="none"/>
        </w:rPr>
      </w:pPr>
    </w:p>
    <w:p>
      <w:pPr>
        <w:rPr>
          <w:rFonts w:hint="eastAsia"/>
          <w:color w:val="auto"/>
          <w:highlight w:val="none"/>
        </w:rPr>
      </w:pPr>
    </w:p>
    <w:p>
      <w:pPr>
        <w:pStyle w:val="10"/>
        <w:rPr>
          <w:rFonts w:hint="eastAsia"/>
          <w:color w:val="auto"/>
          <w:highlight w:val="none"/>
        </w:rPr>
      </w:pPr>
    </w:p>
    <w:p>
      <w:pPr>
        <w:rPr>
          <w:rFonts w:hint="eastAsia"/>
          <w:color w:val="auto"/>
          <w:highlight w:val="none"/>
        </w:rPr>
      </w:pPr>
    </w:p>
    <w:p>
      <w:pPr>
        <w:pStyle w:val="10"/>
        <w:rPr>
          <w:rFonts w:hint="eastAsia"/>
          <w:color w:val="auto"/>
          <w:highlight w:val="none"/>
        </w:rPr>
      </w:pPr>
    </w:p>
    <w:p>
      <w:pPr>
        <w:pStyle w:val="5"/>
        <w:bidi w:val="0"/>
        <w:rPr>
          <w:rFonts w:hint="eastAsia"/>
          <w:color w:val="auto"/>
          <w:highlight w:val="none"/>
        </w:rPr>
      </w:pPr>
      <w:bookmarkStart w:id="132" w:name="_Toc1086"/>
      <w:r>
        <w:rPr>
          <w:rFonts w:hint="eastAsia"/>
          <w:color w:val="auto"/>
          <w:highlight w:val="none"/>
        </w:rPr>
        <w:t>附件</w:t>
      </w:r>
      <w:r>
        <w:rPr>
          <w:rFonts w:hint="eastAsia"/>
          <w:color w:val="auto"/>
          <w:highlight w:val="none"/>
          <w:lang w:eastAsia="zh-CN"/>
        </w:rPr>
        <w:t>二</w:t>
      </w:r>
      <w:r>
        <w:rPr>
          <w:rFonts w:hint="eastAsia"/>
          <w:color w:val="auto"/>
          <w:highlight w:val="none"/>
        </w:rPr>
        <w:t>：</w:t>
      </w:r>
      <w:r>
        <w:rPr>
          <w:rFonts w:hint="eastAsia"/>
          <w:color w:val="auto"/>
          <w:highlight w:val="none"/>
          <w:lang w:val="en-US" w:eastAsia="zh-CN"/>
        </w:rPr>
        <w:t xml:space="preserve"> </w:t>
      </w:r>
      <w:r>
        <w:rPr>
          <w:rFonts w:hint="eastAsia"/>
          <w:color w:val="auto"/>
          <w:highlight w:val="none"/>
        </w:rPr>
        <w:t>法定代表人授权委托书</w:t>
      </w:r>
      <w:bookmarkEnd w:id="124"/>
      <w:bookmarkEnd w:id="131"/>
      <w:bookmarkEnd w:id="132"/>
    </w:p>
    <w:p>
      <w:pPr>
        <w:bidi w:val="0"/>
        <w:rPr>
          <w:rFonts w:hint="eastAsia"/>
          <w:color w:val="auto"/>
          <w:highlight w:val="none"/>
        </w:rPr>
      </w:pPr>
    </w:p>
    <w:p>
      <w:pPr>
        <w:pStyle w:val="13"/>
        <w:keepNext w:val="0"/>
        <w:keepLines w:val="0"/>
        <w:pageBreakBefore w:val="0"/>
        <w:tabs>
          <w:tab w:val="left" w:pos="5580"/>
        </w:tabs>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bookmarkStart w:id="133" w:name="_Toc448504629"/>
      <w:r>
        <w:rPr>
          <w:rFonts w:hint="eastAsia" w:ascii="宋体" w:hAnsi="宋体" w:eastAsia="宋体" w:cs="宋体"/>
          <w:color w:val="auto"/>
          <w:sz w:val="24"/>
          <w:szCs w:val="24"/>
          <w:highlight w:val="none"/>
        </w:rPr>
        <w:t>本授权书声明：注册于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（国家或地区的名称）的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（公司名称）的在下面签字的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（法定代表人姓名、职务）代表本公司授权在下面签字的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（授权代理人的姓名、职务）为本公司的合法代理人，就贵方组织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的项目（项目编号</w:t>
      </w:r>
      <w:r>
        <w:rPr>
          <w:rFonts w:hint="eastAsia" w:hAnsi="宋体" w:cs="宋体"/>
          <w:color w:val="auto"/>
          <w:sz w:val="24"/>
          <w:szCs w:val="24"/>
          <w:highlight w:val="none"/>
          <w:lang w:val="en-US" w:eastAsia="zh-CN"/>
        </w:rPr>
        <w:t>及包号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），以本公司名义处理一切与之有关的事务。</w:t>
      </w: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本授权书于       年       月        日签字生效，特此声明。</w:t>
      </w:r>
    </w:p>
    <w:tbl>
      <w:tblPr>
        <w:tblStyle w:val="22"/>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4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2" w:hRule="atLeast"/>
          <w:jc w:val="center"/>
        </w:trPr>
        <w:tc>
          <w:tcPr>
            <w:tcW w:w="4535" w:type="dxa"/>
            <w:noWrap w:val="0"/>
            <w:vAlign w:val="center"/>
          </w:tcPr>
          <w:p>
            <w:pPr>
              <w:pStyle w:val="13"/>
              <w:keepNext w:val="0"/>
              <w:keepLines w:val="0"/>
              <w:pageBreakBefore w:val="0"/>
              <w:tabs>
                <w:tab w:val="left" w:pos="5580"/>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（附授权代理人身份证明复印件</w:t>
            </w:r>
            <w:r>
              <w:rPr>
                <w:rFonts w:hint="eastAsia" w:ascii="宋体" w:hAnsi="宋体" w:eastAsia="宋体" w:cs="宋体"/>
                <w:color w:val="auto"/>
                <w:sz w:val="24"/>
                <w:szCs w:val="24"/>
                <w:highlight w:val="none"/>
                <w:lang w:val="en-US" w:eastAsia="zh-CN"/>
              </w:rPr>
              <w:t>正面</w:t>
            </w:r>
            <w:r>
              <w:rPr>
                <w:rFonts w:hint="eastAsia" w:ascii="宋体" w:hAnsi="宋体" w:eastAsia="宋体" w:cs="宋体"/>
                <w:color w:val="auto"/>
                <w:sz w:val="24"/>
                <w:szCs w:val="24"/>
                <w:highlight w:val="none"/>
              </w:rPr>
              <w:t>）</w:t>
            </w:r>
          </w:p>
        </w:tc>
        <w:tc>
          <w:tcPr>
            <w:tcW w:w="4535" w:type="dxa"/>
            <w:noWrap w:val="0"/>
            <w:vAlign w:val="center"/>
          </w:tcPr>
          <w:p>
            <w:pPr>
              <w:pStyle w:val="13"/>
              <w:keepNext w:val="0"/>
              <w:keepLines w:val="0"/>
              <w:pageBreakBefore w:val="0"/>
              <w:tabs>
                <w:tab w:val="left" w:pos="5580"/>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（附授权代理人身份证明复印件</w:t>
            </w:r>
            <w:r>
              <w:rPr>
                <w:rFonts w:hint="eastAsia" w:ascii="宋体" w:hAnsi="宋体" w:eastAsia="宋体" w:cs="宋体"/>
                <w:color w:val="auto"/>
                <w:sz w:val="24"/>
                <w:szCs w:val="24"/>
                <w:highlight w:val="none"/>
                <w:lang w:val="en-US" w:eastAsia="zh-CN"/>
              </w:rPr>
              <w:t>背面</w:t>
            </w:r>
            <w:r>
              <w:rPr>
                <w:rFonts w:hint="eastAsia" w:ascii="宋体" w:hAnsi="宋体" w:eastAsia="宋体" w:cs="宋体"/>
                <w:color w:val="auto"/>
                <w:sz w:val="24"/>
                <w:szCs w:val="24"/>
                <w:highlight w:val="none"/>
              </w:rPr>
              <w:t>）</w:t>
            </w:r>
          </w:p>
        </w:tc>
      </w:tr>
    </w:tbl>
    <w:p>
      <w:pPr>
        <w:keepNext w:val="0"/>
        <w:keepLines w:val="0"/>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授权代理人姓名：              性别：              年龄：</w:t>
      </w: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                        部门：              职务：</w:t>
      </w:r>
    </w:p>
    <w:p>
      <w:pPr>
        <w:pStyle w:val="13"/>
        <w:keepNext w:val="0"/>
        <w:keepLines w:val="0"/>
        <w:pageBreakBefore w:val="0"/>
        <w:tabs>
          <w:tab w:val="left" w:pos="5580"/>
        </w:tabs>
        <w:kinsoku/>
        <w:wordWrap/>
        <w:overflowPunct/>
        <w:topLinePunct w:val="0"/>
        <w:autoSpaceDE/>
        <w:autoSpaceDN/>
        <w:bidi w:val="0"/>
        <w:adjustRightInd/>
        <w:snapToGrid/>
        <w:spacing w:line="600" w:lineRule="atLeast"/>
        <w:ind w:firstLine="480"/>
        <w:textAlignment w:val="auto"/>
        <w:rPr>
          <w:rFonts w:hint="eastAsia" w:ascii="宋体" w:hAnsi="宋体" w:eastAsia="宋体" w:cs="宋体"/>
          <w:color w:val="auto"/>
          <w:sz w:val="24"/>
          <w:szCs w:val="24"/>
          <w:highlight w:val="none"/>
        </w:rPr>
      </w:pPr>
    </w:p>
    <w:p>
      <w:pPr>
        <w:pStyle w:val="13"/>
        <w:keepNext w:val="0"/>
        <w:keepLines w:val="0"/>
        <w:pageBreakBefore w:val="0"/>
        <w:tabs>
          <w:tab w:val="left" w:pos="5580"/>
        </w:tabs>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hAnsi="宋体" w:cs="宋体"/>
          <w:color w:val="auto"/>
          <w:sz w:val="24"/>
          <w:szCs w:val="24"/>
          <w:highlight w:val="none"/>
          <w:lang w:eastAsia="zh-CN"/>
        </w:rPr>
        <w:t>供应商</w:t>
      </w:r>
      <w:r>
        <w:rPr>
          <w:rFonts w:hint="eastAsia" w:ascii="宋体" w:hAnsi="宋体" w:eastAsia="宋体" w:cs="宋体"/>
          <w:color w:val="auto"/>
          <w:sz w:val="24"/>
          <w:szCs w:val="24"/>
          <w:highlight w:val="none"/>
        </w:rPr>
        <w:t>全称（公章）：</w:t>
      </w:r>
      <w:r>
        <w:rPr>
          <w:rFonts w:hint="eastAsia" w:ascii="宋体" w:hAnsi="宋体" w:eastAsia="宋体" w:cs="宋体"/>
          <w:color w:val="auto"/>
          <w:sz w:val="24"/>
          <w:szCs w:val="24"/>
          <w:highlight w:val="none"/>
        </w:rPr>
        <w:cr/>
      </w:r>
      <w:r>
        <w:rPr>
          <w:rFonts w:hint="eastAsia" w:ascii="宋体" w:hAnsi="宋体" w:eastAsia="宋体" w:cs="宋体"/>
          <w:color w:val="auto"/>
          <w:sz w:val="24"/>
          <w:szCs w:val="24"/>
          <w:highlight w:val="none"/>
        </w:rPr>
        <w:t xml:space="preserve">法定代表人签字 ：              </w:t>
      </w:r>
    </w:p>
    <w:p>
      <w:pPr>
        <w:pStyle w:val="13"/>
        <w:keepNext w:val="0"/>
        <w:keepLines w:val="0"/>
        <w:pageBreakBefore w:val="0"/>
        <w:tabs>
          <w:tab w:val="left" w:pos="5580"/>
        </w:tabs>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被授权人签字 ： </w:t>
      </w:r>
      <w:r>
        <w:rPr>
          <w:rFonts w:hint="eastAsia" w:ascii="宋体" w:hAnsi="宋体" w:eastAsia="宋体" w:cs="宋体"/>
          <w:color w:val="auto"/>
          <w:sz w:val="24"/>
          <w:szCs w:val="24"/>
          <w:highlight w:val="none"/>
          <w:u w:val="single"/>
        </w:rPr>
        <w:t xml:space="preserve">           </w:t>
      </w:r>
    </w:p>
    <w:bookmarkEnd w:id="133"/>
    <w:p>
      <w:pPr>
        <w:outlineLvl w:val="9"/>
        <w:rPr>
          <w:rFonts w:hint="eastAsia" w:ascii="宋体" w:hAnsi="宋体" w:eastAsia="宋体" w:cs="宋体"/>
          <w:color w:val="auto"/>
          <w:highlight w:val="none"/>
        </w:rPr>
      </w:pPr>
    </w:p>
    <w:p>
      <w:pPr>
        <w:pStyle w:val="28"/>
        <w:keepNext w:val="0"/>
        <w:keepLines w:val="0"/>
        <w:pageBreakBefore w:val="0"/>
        <w:kinsoku/>
        <w:overflowPunct/>
        <w:topLinePunct w:val="0"/>
        <w:bidi w:val="0"/>
        <w:spacing w:line="500" w:lineRule="exact"/>
        <w:jc w:val="both"/>
        <w:textAlignment w:val="auto"/>
        <w:outlineLvl w:val="1"/>
        <w:rPr>
          <w:rFonts w:hint="eastAsia" w:ascii="宋体" w:hAnsi="宋体" w:eastAsia="宋体" w:cs="宋体"/>
          <w:color w:val="auto"/>
          <w:highlight w:val="none"/>
        </w:rPr>
        <w:sectPr>
          <w:headerReference r:id="rId11" w:type="default"/>
          <w:footerReference r:id="rId12" w:type="default"/>
          <w:pgSz w:w="11905" w:h="16838"/>
          <w:pgMar w:top="1440" w:right="1587" w:bottom="1440" w:left="1587" w:header="850" w:footer="720" w:gutter="0"/>
          <w:pgNumType w:fmt="decimal"/>
          <w:cols w:space="0" w:num="1"/>
          <w:rtlGutter w:val="0"/>
          <w:docGrid w:linePitch="0" w:charSpace="0"/>
        </w:sectPr>
      </w:pPr>
      <w:r>
        <w:rPr>
          <w:rFonts w:hint="eastAsia" w:ascii="宋体" w:hAnsi="宋体" w:eastAsia="宋体" w:cs="宋体"/>
          <w:color w:val="auto"/>
          <w:highlight w:val="none"/>
        </w:rPr>
        <w:br w:type="page"/>
      </w:r>
    </w:p>
    <w:p>
      <w:pPr>
        <w:jc w:val="center"/>
        <w:outlineLvl w:val="1"/>
        <w:rPr>
          <w:rFonts w:hint="eastAsia" w:ascii="宋体" w:hAnsi="宋体" w:cs="宋体"/>
          <w:b/>
          <w:color w:val="auto"/>
          <w:kern w:val="0"/>
          <w:highlight w:val="none"/>
        </w:rPr>
      </w:pPr>
      <w:bookmarkStart w:id="134" w:name="_Toc27603"/>
      <w:bookmarkStart w:id="135" w:name="_Toc32420"/>
      <w:r>
        <w:rPr>
          <w:rFonts w:hint="eastAsia" w:ascii="宋体" w:hAnsi="宋体" w:cs="宋体"/>
          <w:b/>
          <w:color w:val="auto"/>
          <w:kern w:val="0"/>
          <w:highlight w:val="none"/>
        </w:rPr>
        <w:t>法定</w:t>
      </w:r>
      <w:r>
        <w:rPr>
          <w:rFonts w:hint="eastAsia" w:ascii="宋体" w:hAnsi="宋体" w:cs="宋体"/>
          <w:b/>
          <w:color w:val="auto"/>
          <w:spacing w:val="2"/>
          <w:kern w:val="0"/>
          <w:highlight w:val="none"/>
        </w:rPr>
        <w:t>代</w:t>
      </w:r>
      <w:r>
        <w:rPr>
          <w:rFonts w:hint="eastAsia" w:ascii="宋体" w:hAnsi="宋体" w:cs="宋体"/>
          <w:b/>
          <w:color w:val="auto"/>
          <w:kern w:val="0"/>
          <w:highlight w:val="none"/>
        </w:rPr>
        <w:t>表</w:t>
      </w:r>
      <w:r>
        <w:rPr>
          <w:rFonts w:hint="eastAsia" w:ascii="宋体" w:hAnsi="宋体" w:cs="宋体"/>
          <w:b/>
          <w:color w:val="auto"/>
          <w:spacing w:val="2"/>
          <w:kern w:val="0"/>
          <w:highlight w:val="none"/>
        </w:rPr>
        <w:t>人</w:t>
      </w:r>
      <w:r>
        <w:rPr>
          <w:rFonts w:hint="eastAsia" w:ascii="宋体" w:hAnsi="宋体" w:cs="宋体"/>
          <w:b/>
          <w:color w:val="auto"/>
          <w:kern w:val="0"/>
          <w:highlight w:val="none"/>
        </w:rPr>
        <w:t>身份证明</w:t>
      </w:r>
      <w:bookmarkEnd w:id="134"/>
      <w:bookmarkEnd w:id="135"/>
    </w:p>
    <w:p>
      <w:pPr>
        <w:autoSpaceDE w:val="0"/>
        <w:autoSpaceDN w:val="0"/>
        <w:adjustRightInd w:val="0"/>
        <w:spacing w:before="6" w:line="140" w:lineRule="exact"/>
        <w:ind w:right="-20"/>
        <w:jc w:val="left"/>
        <w:rPr>
          <w:rFonts w:hint="eastAsia" w:ascii="宋体" w:hAnsi="宋体" w:cs="宋体"/>
          <w:color w:val="auto"/>
          <w:kern w:val="0"/>
          <w:sz w:val="14"/>
          <w:szCs w:val="14"/>
          <w:highlight w:val="none"/>
        </w:rPr>
      </w:pPr>
    </w:p>
    <w:p>
      <w:pPr>
        <w:topLinePunct/>
        <w:spacing w:line="480" w:lineRule="auto"/>
        <w:rPr>
          <w:rFonts w:hint="eastAsia" w:ascii="宋体" w:hAnsi="宋体" w:cs="宋体"/>
          <w:bCs/>
          <w:color w:val="auto"/>
          <w:highlight w:val="none"/>
        </w:rPr>
      </w:pPr>
    </w:p>
    <w:p>
      <w:pPr>
        <w:topLinePunct/>
        <w:spacing w:line="480" w:lineRule="auto"/>
        <w:rPr>
          <w:rFonts w:hint="eastAsia" w:ascii="宋体" w:hAnsi="宋体" w:cs="宋体"/>
          <w:bCs/>
          <w:color w:val="auto"/>
          <w:highlight w:val="none"/>
          <w:u w:val="single"/>
        </w:rPr>
      </w:pPr>
      <w:r>
        <w:rPr>
          <w:rFonts w:hint="eastAsia" w:ascii="宋体" w:hAnsi="宋体" w:cs="宋体"/>
          <w:bCs/>
          <w:color w:val="auto"/>
          <w:highlight w:val="none"/>
        </w:rPr>
        <w:t>供应商名称：</w:t>
      </w:r>
      <w:r>
        <w:rPr>
          <w:rFonts w:hint="eastAsia" w:ascii="宋体" w:hAnsi="宋体" w:cs="宋体"/>
          <w:bCs/>
          <w:color w:val="auto"/>
          <w:highlight w:val="none"/>
          <w:u w:val="single"/>
        </w:rPr>
        <w:t xml:space="preserve">                         </w:t>
      </w:r>
    </w:p>
    <w:p>
      <w:pPr>
        <w:topLinePunct/>
        <w:spacing w:line="480" w:lineRule="auto"/>
        <w:rPr>
          <w:rFonts w:hint="eastAsia" w:ascii="宋体" w:hAnsi="宋体" w:cs="宋体"/>
          <w:bCs/>
          <w:color w:val="auto"/>
          <w:highlight w:val="none"/>
        </w:rPr>
      </w:pPr>
      <w:r>
        <w:rPr>
          <w:rFonts w:hint="eastAsia" w:ascii="宋体" w:hAnsi="宋体" w:cs="宋体"/>
          <w:bCs/>
          <w:color w:val="auto"/>
          <w:highlight w:val="none"/>
        </w:rPr>
        <w:t>单位性质：</w:t>
      </w:r>
      <w:r>
        <w:rPr>
          <w:rFonts w:hint="eastAsia" w:ascii="宋体" w:hAnsi="宋体" w:cs="宋体"/>
          <w:bCs/>
          <w:color w:val="auto"/>
          <w:highlight w:val="none"/>
          <w:u w:val="single"/>
        </w:rPr>
        <w:t xml:space="preserve">                           </w:t>
      </w:r>
    </w:p>
    <w:p>
      <w:pPr>
        <w:topLinePunct/>
        <w:spacing w:line="480" w:lineRule="auto"/>
        <w:rPr>
          <w:rFonts w:hint="eastAsia" w:ascii="宋体" w:hAnsi="宋体" w:cs="宋体"/>
          <w:bCs/>
          <w:color w:val="auto"/>
          <w:highlight w:val="none"/>
        </w:rPr>
      </w:pPr>
      <w:r>
        <w:rPr>
          <w:rFonts w:hint="eastAsia" w:ascii="宋体" w:hAnsi="宋体" w:cs="宋体"/>
          <w:bCs/>
          <w:color w:val="auto"/>
          <w:highlight w:val="none"/>
        </w:rPr>
        <w:t>成立时间：</w:t>
      </w:r>
      <w:r>
        <w:rPr>
          <w:rFonts w:hint="eastAsia" w:ascii="宋体" w:hAnsi="宋体" w:cs="宋体"/>
          <w:bCs/>
          <w:color w:val="auto"/>
          <w:highlight w:val="none"/>
          <w:u w:val="single"/>
        </w:rPr>
        <w:t xml:space="preserve">       </w:t>
      </w:r>
      <w:r>
        <w:rPr>
          <w:rFonts w:hint="eastAsia" w:ascii="宋体" w:hAnsi="宋体" w:cs="宋体"/>
          <w:bCs/>
          <w:color w:val="auto"/>
          <w:highlight w:val="none"/>
        </w:rPr>
        <w:t>年</w:t>
      </w:r>
      <w:r>
        <w:rPr>
          <w:rFonts w:hint="eastAsia" w:ascii="宋体" w:hAnsi="宋体" w:cs="宋体"/>
          <w:bCs/>
          <w:color w:val="auto"/>
          <w:highlight w:val="none"/>
          <w:u w:val="single"/>
        </w:rPr>
        <w:t xml:space="preserve">       </w:t>
      </w:r>
      <w:r>
        <w:rPr>
          <w:rFonts w:hint="eastAsia" w:ascii="宋体" w:hAnsi="宋体" w:cs="宋体"/>
          <w:bCs/>
          <w:color w:val="auto"/>
          <w:highlight w:val="none"/>
        </w:rPr>
        <w:t>月</w:t>
      </w:r>
      <w:r>
        <w:rPr>
          <w:rFonts w:hint="eastAsia" w:ascii="宋体" w:hAnsi="宋体" w:cs="宋体"/>
          <w:bCs/>
          <w:color w:val="auto"/>
          <w:highlight w:val="none"/>
          <w:u w:val="single"/>
        </w:rPr>
        <w:t xml:space="preserve">       </w:t>
      </w:r>
      <w:r>
        <w:rPr>
          <w:rFonts w:hint="eastAsia" w:ascii="宋体" w:hAnsi="宋体" w:cs="宋体"/>
          <w:bCs/>
          <w:color w:val="auto"/>
          <w:highlight w:val="none"/>
        </w:rPr>
        <w:t>日</w:t>
      </w:r>
    </w:p>
    <w:p>
      <w:pPr>
        <w:topLinePunct/>
        <w:spacing w:line="480" w:lineRule="auto"/>
        <w:rPr>
          <w:rFonts w:hint="eastAsia" w:ascii="宋体" w:hAnsi="宋体" w:cs="宋体"/>
          <w:bCs/>
          <w:color w:val="auto"/>
          <w:highlight w:val="none"/>
        </w:rPr>
      </w:pPr>
      <w:r>
        <w:rPr>
          <w:rFonts w:hint="eastAsia" w:ascii="宋体" w:hAnsi="宋体" w:cs="宋体"/>
          <w:bCs/>
          <w:color w:val="auto"/>
          <w:highlight w:val="none"/>
        </w:rPr>
        <w:t>经营期限：</w:t>
      </w:r>
      <w:r>
        <w:rPr>
          <w:rFonts w:hint="eastAsia" w:ascii="宋体" w:hAnsi="宋体" w:cs="宋体"/>
          <w:bCs/>
          <w:color w:val="auto"/>
          <w:highlight w:val="none"/>
          <w:u w:val="single"/>
        </w:rPr>
        <w:t xml:space="preserve">            </w:t>
      </w:r>
    </w:p>
    <w:p>
      <w:pPr>
        <w:topLinePunct/>
        <w:spacing w:line="480" w:lineRule="auto"/>
        <w:rPr>
          <w:rFonts w:hint="eastAsia" w:ascii="宋体" w:hAnsi="宋体" w:cs="宋体"/>
          <w:bCs/>
          <w:color w:val="auto"/>
          <w:highlight w:val="none"/>
          <w:u w:val="single"/>
        </w:rPr>
      </w:pPr>
      <w:r>
        <w:rPr>
          <w:rFonts w:hint="eastAsia" w:ascii="宋体" w:hAnsi="宋体" w:cs="宋体"/>
          <w:bCs/>
          <w:color w:val="auto"/>
          <w:highlight w:val="none"/>
        </w:rPr>
        <w:t>姓名：</w:t>
      </w:r>
      <w:r>
        <w:rPr>
          <w:rFonts w:hint="eastAsia" w:ascii="宋体" w:hAnsi="宋体" w:cs="宋体"/>
          <w:bCs/>
          <w:color w:val="auto"/>
          <w:highlight w:val="none"/>
          <w:u w:val="single"/>
        </w:rPr>
        <w:t xml:space="preserve">         </w:t>
      </w:r>
      <w:r>
        <w:rPr>
          <w:rFonts w:hint="eastAsia" w:ascii="宋体" w:hAnsi="宋体" w:cs="宋体"/>
          <w:bCs/>
          <w:color w:val="auto"/>
          <w:highlight w:val="none"/>
        </w:rPr>
        <w:t>性别：</w:t>
      </w:r>
      <w:r>
        <w:rPr>
          <w:rFonts w:hint="eastAsia" w:ascii="宋体" w:hAnsi="宋体" w:cs="宋体"/>
          <w:bCs/>
          <w:color w:val="auto"/>
          <w:highlight w:val="none"/>
          <w:u w:val="single"/>
        </w:rPr>
        <w:t xml:space="preserve">          </w:t>
      </w:r>
      <w:r>
        <w:rPr>
          <w:rFonts w:hint="eastAsia" w:ascii="宋体" w:hAnsi="宋体" w:cs="宋体"/>
          <w:bCs/>
          <w:color w:val="auto"/>
          <w:highlight w:val="none"/>
        </w:rPr>
        <w:t>年龄：</w:t>
      </w:r>
      <w:r>
        <w:rPr>
          <w:rFonts w:hint="eastAsia" w:ascii="宋体" w:hAnsi="宋体" w:cs="宋体"/>
          <w:bCs/>
          <w:color w:val="auto"/>
          <w:highlight w:val="none"/>
          <w:u w:val="single"/>
        </w:rPr>
        <w:t xml:space="preserve">         </w:t>
      </w:r>
      <w:r>
        <w:rPr>
          <w:rFonts w:hint="eastAsia" w:ascii="宋体" w:hAnsi="宋体" w:cs="宋体"/>
          <w:bCs/>
          <w:color w:val="auto"/>
          <w:highlight w:val="none"/>
        </w:rPr>
        <w:t>职务：</w:t>
      </w:r>
      <w:r>
        <w:rPr>
          <w:rFonts w:hint="eastAsia" w:ascii="宋体" w:hAnsi="宋体" w:cs="宋体"/>
          <w:bCs/>
          <w:color w:val="auto"/>
          <w:highlight w:val="none"/>
          <w:u w:val="single"/>
        </w:rPr>
        <w:t xml:space="preserve">         </w:t>
      </w:r>
    </w:p>
    <w:p>
      <w:pPr>
        <w:topLinePunct/>
        <w:spacing w:line="480" w:lineRule="auto"/>
        <w:rPr>
          <w:rFonts w:hint="eastAsia" w:ascii="宋体" w:hAnsi="宋体" w:cs="宋体"/>
          <w:bCs/>
          <w:color w:val="auto"/>
          <w:highlight w:val="none"/>
        </w:rPr>
      </w:pPr>
      <w:r>
        <w:rPr>
          <w:rFonts w:hint="eastAsia" w:ascii="宋体" w:hAnsi="宋体" w:cs="宋体"/>
          <w:bCs/>
          <w:color w:val="auto"/>
          <w:highlight w:val="none"/>
        </w:rPr>
        <w:t>系</w:t>
      </w:r>
      <w:r>
        <w:rPr>
          <w:rFonts w:hint="eastAsia" w:ascii="宋体" w:hAnsi="宋体" w:cs="宋体"/>
          <w:bCs/>
          <w:color w:val="auto"/>
          <w:highlight w:val="none"/>
          <w:u w:val="single"/>
        </w:rPr>
        <w:t xml:space="preserve">                   </w:t>
      </w:r>
      <w:r>
        <w:rPr>
          <w:rFonts w:hint="eastAsia" w:ascii="宋体" w:hAnsi="宋体" w:cs="宋体"/>
          <w:bCs/>
          <w:color w:val="auto"/>
          <w:highlight w:val="none"/>
        </w:rPr>
        <w:t>（供应商名称）的法定代表人。</w:t>
      </w:r>
    </w:p>
    <w:p>
      <w:pPr>
        <w:topLinePunct/>
        <w:spacing w:line="480" w:lineRule="auto"/>
        <w:ind w:firstLine="480" w:firstLineChars="200"/>
        <w:rPr>
          <w:rFonts w:hint="eastAsia" w:ascii="宋体" w:hAnsi="宋体" w:cs="宋体"/>
          <w:bCs/>
          <w:color w:val="auto"/>
          <w:highlight w:val="none"/>
        </w:rPr>
      </w:pPr>
      <w:r>
        <w:rPr>
          <w:rFonts w:hint="eastAsia" w:ascii="宋体" w:hAnsi="宋体" w:cs="宋体"/>
          <w:bCs/>
          <w:color w:val="auto"/>
          <w:highlight w:val="none"/>
        </w:rPr>
        <w:t>特此证明。</w:t>
      </w:r>
    </w:p>
    <w:p>
      <w:pPr>
        <w:topLinePunct/>
        <w:spacing w:line="480" w:lineRule="auto"/>
        <w:ind w:firstLine="480" w:firstLineChars="200"/>
        <w:rPr>
          <w:rFonts w:hint="eastAsia" w:ascii="宋体" w:hAnsi="宋体" w:cs="宋体"/>
          <w:bCs/>
          <w:color w:val="auto"/>
          <w:highlight w:val="none"/>
        </w:rPr>
      </w:pPr>
    </w:p>
    <w:p>
      <w:pPr>
        <w:topLinePunct/>
        <w:spacing w:line="480" w:lineRule="auto"/>
        <w:rPr>
          <w:rFonts w:hint="eastAsia" w:ascii="宋体" w:hAnsi="宋体" w:cs="宋体"/>
          <w:color w:val="auto"/>
          <w:highlight w:val="none"/>
        </w:rPr>
      </w:pPr>
      <w:r>
        <w:rPr>
          <w:rFonts w:hint="eastAsia" w:ascii="宋体" w:hAnsi="宋体" w:cs="宋体"/>
          <w:color w:val="auto"/>
          <w:highlight w:val="none"/>
        </w:rPr>
        <w:t>附：法定代表人身份证复印件</w:t>
      </w:r>
      <w:r>
        <w:rPr>
          <w:rFonts w:hint="eastAsia" w:ascii="宋体" w:hAnsi="宋体" w:cs="宋体"/>
          <w:bCs/>
          <w:color w:val="auto"/>
          <w:highlight w:val="none"/>
        </w:rPr>
        <w:t>(需同时提供正面及背面)</w:t>
      </w:r>
    </w:p>
    <w:p>
      <w:pPr>
        <w:spacing w:line="480" w:lineRule="auto"/>
        <w:rPr>
          <w:rFonts w:hint="eastAsia" w:ascii="宋体" w:hAnsi="宋体" w:cs="宋体"/>
          <w:color w:val="auto"/>
          <w:highlight w:val="none"/>
        </w:rPr>
      </w:pPr>
      <w:r>
        <w:rPr>
          <w:rFonts w:hint="eastAsia" w:ascii="宋体" w:hAnsi="宋体" w:cs="宋体"/>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76200</wp:posOffset>
                </wp:positionH>
                <wp:positionV relativeFrom="paragraph">
                  <wp:posOffset>314960</wp:posOffset>
                </wp:positionV>
                <wp:extent cx="2781300" cy="1448435"/>
                <wp:effectExtent l="4445" t="4445" r="14605" b="13970"/>
                <wp:wrapNone/>
                <wp:docPr id="21" name="流程图: 可选过程 21"/>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rPr>
                                <w:szCs w:val="21"/>
                              </w:rPr>
                            </w:pPr>
                            <w:r>
                              <w:rPr>
                                <w:rFonts w:hint="eastAsia"/>
                                <w:szCs w:val="21"/>
                              </w:rPr>
                              <w:t>法定代表人身份证正面复印件贴于此处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6pt;margin-top:24.8pt;height:114.05pt;width:219pt;z-index:251662336;mso-width-relative:page;mso-height-relative:page;" fillcolor="#FFFFFF" filled="t" stroked="t" coordsize="21600,21600" o:gfxdata="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0qX19cAAAAJAQAADwAAAAAAAAAB&#10;ACAAAAAiAAAAZHJzL2Rvd25yZXYueG1sUEsBAhQAFAAAAAgAh07iQCE/5AhKAgAAYwQAAA4AAAAA&#10;AAAAAQAgAAAAJgEAAGRycy9lMm9Eb2MueG1sUEsFBgAAAAAGAAYAWQEAAOIFAAAAAA==&#10;">
                <v:fill on="t" focussize="0,0"/>
                <v:stroke color="#000000" miterlimit="8" joinstyle="miter"/>
                <v:imagedata o:title=""/>
                <o:lock v:ext="edit" aspectratio="f"/>
                <v:textbox>
                  <w:txbxContent>
                    <w:p>
                      <w:pPr>
                        <w:rPr>
                          <w:szCs w:val="21"/>
                        </w:rPr>
                      </w:pPr>
                      <w:r>
                        <w:rPr>
                          <w:rFonts w:hint="eastAsia"/>
                          <w:szCs w:val="21"/>
                        </w:rPr>
                        <w:t>法定代表人身份证正面复印件贴于此处</w:t>
                      </w:r>
                    </w:p>
                  </w:txbxContent>
                </v:textbox>
              </v:shape>
            </w:pict>
          </mc:Fallback>
        </mc:AlternateContent>
      </w:r>
      <w:r>
        <w:rPr>
          <w:rFonts w:hint="eastAsia" w:ascii="宋体" w:hAnsi="宋体" w:cs="宋体"/>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3221990</wp:posOffset>
                </wp:positionH>
                <wp:positionV relativeFrom="paragraph">
                  <wp:posOffset>264160</wp:posOffset>
                </wp:positionV>
                <wp:extent cx="2797810" cy="1598295"/>
                <wp:effectExtent l="4445" t="4445" r="17145" b="16510"/>
                <wp:wrapNone/>
                <wp:docPr id="22" name="流程图: 可选过程 22"/>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法定代表人身份证背面复印件贴于此处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53.7pt;margin-top:20.8pt;height:125.85pt;width:220.3pt;z-index:251663360;mso-width-relative:page;mso-height-relative:page;" fillcolor="#FFFFFF" filled="t" stroked="t" coordsize="21600,21600" o:gfxdata="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DweDPYAAAACgEAAA8AAAAAAAAA&#10;AQAgAAAAIgAAAGRycy9kb3ducmV2LnhtbFBLAQIUABQAAAAIAIdO4kA2Y2RjSgIAAGMEAAAOAAAA&#10;AAAAAAEAIAAAACc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法定代表人身份证背面复印件贴于此处</w:t>
                      </w:r>
                    </w:p>
                  </w:txbxContent>
                </v:textbox>
              </v:shape>
            </w:pict>
          </mc:Fallback>
        </mc:AlternateContent>
      </w:r>
    </w:p>
    <w:p>
      <w:pPr>
        <w:spacing w:line="480" w:lineRule="auto"/>
        <w:rPr>
          <w:rFonts w:hint="eastAsia" w:ascii="宋体" w:hAnsi="宋体" w:cs="宋体"/>
          <w:color w:val="auto"/>
          <w:highlight w:val="none"/>
        </w:rPr>
      </w:pPr>
    </w:p>
    <w:p>
      <w:pPr>
        <w:spacing w:line="480" w:lineRule="auto"/>
        <w:rPr>
          <w:rFonts w:hint="eastAsia" w:ascii="宋体" w:hAnsi="宋体" w:cs="宋体"/>
          <w:color w:val="auto"/>
          <w:highlight w:val="none"/>
        </w:rPr>
      </w:pPr>
    </w:p>
    <w:p>
      <w:pPr>
        <w:spacing w:line="480" w:lineRule="auto"/>
        <w:rPr>
          <w:rFonts w:hint="eastAsia" w:ascii="宋体" w:hAnsi="宋体" w:cs="宋体"/>
          <w:color w:val="auto"/>
          <w:highlight w:val="none"/>
        </w:rPr>
      </w:pPr>
      <w:r>
        <w:rPr>
          <w:rFonts w:hint="eastAsia" w:ascii="宋体" w:hAnsi="宋体" w:cs="宋体"/>
          <w:color w:val="auto"/>
          <w:highlight w:val="none"/>
        </w:rPr>
        <w:t xml:space="preserve">                          </w:t>
      </w:r>
    </w:p>
    <w:p>
      <w:pPr>
        <w:spacing w:line="480" w:lineRule="auto"/>
        <w:rPr>
          <w:rFonts w:hint="eastAsia" w:ascii="宋体" w:hAnsi="宋体" w:cs="宋体"/>
          <w:color w:val="auto"/>
          <w:highlight w:val="none"/>
        </w:rPr>
      </w:pPr>
    </w:p>
    <w:p>
      <w:pPr>
        <w:spacing w:line="480" w:lineRule="auto"/>
        <w:rPr>
          <w:rFonts w:hint="eastAsia" w:ascii="宋体" w:hAnsi="宋体" w:cs="宋体"/>
          <w:color w:val="auto"/>
          <w:highlight w:val="none"/>
        </w:rPr>
      </w:pPr>
    </w:p>
    <w:p>
      <w:pPr>
        <w:spacing w:line="480" w:lineRule="auto"/>
        <w:rPr>
          <w:rFonts w:hint="eastAsia" w:ascii="宋体" w:hAnsi="宋体" w:cs="宋体"/>
          <w:color w:val="auto"/>
          <w:highlight w:val="none"/>
        </w:rPr>
      </w:pPr>
      <w:r>
        <w:rPr>
          <w:rFonts w:hint="eastAsia" w:ascii="宋体" w:hAnsi="宋体" w:cs="宋体"/>
          <w:color w:val="auto"/>
          <w:highlight w:val="none"/>
        </w:rPr>
        <w:t xml:space="preserve">                </w:t>
      </w:r>
    </w:p>
    <w:p>
      <w:pPr>
        <w:tabs>
          <w:tab w:val="left" w:pos="0"/>
          <w:tab w:val="left" w:pos="720"/>
          <w:tab w:val="left" w:pos="1440"/>
          <w:tab w:val="left" w:pos="2160"/>
          <w:tab w:val="left" w:pos="2880"/>
          <w:tab w:val="left" w:pos="3600"/>
          <w:tab w:val="left" w:pos="4320"/>
        </w:tabs>
        <w:autoSpaceDE w:val="0"/>
        <w:autoSpaceDN w:val="0"/>
        <w:snapToGrid w:val="0"/>
        <w:spacing w:line="480" w:lineRule="auto"/>
        <w:rPr>
          <w:rFonts w:hint="eastAsia" w:ascii="宋体" w:hAnsi="宋体" w:cs="宋体"/>
          <w:bCs/>
          <w:color w:val="auto"/>
          <w:highlight w:val="none"/>
        </w:rPr>
      </w:pPr>
      <w:r>
        <w:rPr>
          <w:rFonts w:hint="eastAsia" w:ascii="宋体" w:hAnsi="宋体" w:cs="宋体"/>
          <w:bCs/>
          <w:color w:val="auto"/>
          <w:highlight w:val="none"/>
        </w:rPr>
        <w:t>供应商（公章）：</w:t>
      </w:r>
    </w:p>
    <w:p>
      <w:pPr>
        <w:tabs>
          <w:tab w:val="left" w:pos="0"/>
          <w:tab w:val="left" w:pos="720"/>
          <w:tab w:val="left" w:pos="1440"/>
          <w:tab w:val="left" w:pos="2160"/>
          <w:tab w:val="left" w:pos="2880"/>
          <w:tab w:val="left" w:pos="3600"/>
          <w:tab w:val="left" w:pos="4320"/>
        </w:tabs>
        <w:autoSpaceDE w:val="0"/>
        <w:autoSpaceDN w:val="0"/>
        <w:snapToGrid w:val="0"/>
        <w:spacing w:line="480" w:lineRule="auto"/>
        <w:rPr>
          <w:rFonts w:hint="eastAsia" w:ascii="宋体" w:hAnsi="宋体" w:cs="宋体"/>
          <w:bCs/>
          <w:color w:val="auto"/>
          <w:highlight w:val="none"/>
        </w:rPr>
      </w:pPr>
      <w:r>
        <w:rPr>
          <w:rFonts w:hint="eastAsia" w:ascii="宋体" w:hAnsi="宋体" w:cs="宋体"/>
          <w:bCs/>
          <w:color w:val="auto"/>
          <w:highlight w:val="none"/>
        </w:rPr>
        <w:t>法定代表人签字：</w:t>
      </w:r>
    </w:p>
    <w:p>
      <w:pPr>
        <w:tabs>
          <w:tab w:val="left" w:pos="0"/>
          <w:tab w:val="left" w:pos="720"/>
          <w:tab w:val="left" w:pos="1440"/>
          <w:tab w:val="left" w:pos="2160"/>
          <w:tab w:val="left" w:pos="2880"/>
          <w:tab w:val="left" w:pos="3600"/>
          <w:tab w:val="left" w:pos="4320"/>
        </w:tabs>
        <w:autoSpaceDE w:val="0"/>
        <w:autoSpaceDN w:val="0"/>
        <w:snapToGrid w:val="0"/>
        <w:spacing w:line="480" w:lineRule="auto"/>
        <w:rPr>
          <w:rFonts w:hint="eastAsia" w:ascii="宋体" w:hAnsi="宋体" w:cs="宋体"/>
          <w:color w:val="auto"/>
          <w:highlight w:val="none"/>
        </w:rPr>
      </w:pPr>
      <w:r>
        <w:rPr>
          <w:rFonts w:hint="eastAsia" w:ascii="宋体" w:hAnsi="宋体" w:cs="宋体"/>
          <w:bCs/>
          <w:color w:val="auto"/>
          <w:highlight w:val="none"/>
        </w:rPr>
        <w:t>日期：   年   月  日</w:t>
      </w:r>
    </w:p>
    <w:p>
      <w:pPr>
        <w:pStyle w:val="28"/>
        <w:keepNext w:val="0"/>
        <w:keepLines w:val="0"/>
        <w:pageBreakBefore w:val="0"/>
        <w:kinsoku/>
        <w:overflowPunct/>
        <w:topLinePunct w:val="0"/>
        <w:bidi w:val="0"/>
        <w:spacing w:line="500" w:lineRule="exact"/>
        <w:jc w:val="both"/>
        <w:textAlignment w:val="auto"/>
        <w:outlineLvl w:val="1"/>
        <w:rPr>
          <w:rStyle w:val="32"/>
          <w:rFonts w:hint="eastAsia"/>
          <w:color w:val="auto"/>
          <w:highlight w:val="none"/>
          <w:lang w:val="en-US" w:eastAsia="zh-CN"/>
        </w:rPr>
        <w:sectPr>
          <w:pgSz w:w="11905" w:h="16838"/>
          <w:pgMar w:top="1440" w:right="1587" w:bottom="1440" w:left="1587" w:header="850" w:footer="720" w:gutter="0"/>
          <w:pgNumType w:fmt="decimal"/>
          <w:cols w:space="0" w:num="1"/>
          <w:rtlGutter w:val="0"/>
          <w:docGrid w:linePitch="0" w:charSpace="0"/>
        </w:sectPr>
      </w:pPr>
    </w:p>
    <w:p>
      <w:pPr>
        <w:pStyle w:val="28"/>
        <w:keepNext w:val="0"/>
        <w:keepLines w:val="0"/>
        <w:pageBreakBefore w:val="0"/>
        <w:kinsoku/>
        <w:overflowPunct/>
        <w:topLinePunct w:val="0"/>
        <w:bidi w:val="0"/>
        <w:spacing w:line="500" w:lineRule="exact"/>
        <w:jc w:val="both"/>
        <w:textAlignment w:val="auto"/>
        <w:outlineLvl w:val="1"/>
        <w:rPr>
          <w:rStyle w:val="32"/>
          <w:rFonts w:hint="eastAsia"/>
          <w:color w:val="auto"/>
          <w:highlight w:val="none"/>
          <w:lang w:val="en-US" w:eastAsia="zh-CN"/>
        </w:rPr>
      </w:pPr>
      <w:bookmarkStart w:id="136" w:name="_Toc23304"/>
      <w:r>
        <w:rPr>
          <w:rStyle w:val="32"/>
          <w:rFonts w:hint="eastAsia"/>
          <w:color w:val="auto"/>
          <w:highlight w:val="none"/>
          <w:lang w:val="en-US" w:eastAsia="zh-CN"/>
        </w:rPr>
        <w:t>附件三：</w:t>
      </w:r>
      <w:bookmarkStart w:id="137" w:name="_Toc448504630"/>
      <w:r>
        <w:rPr>
          <w:rStyle w:val="32"/>
          <w:rFonts w:hint="eastAsia"/>
          <w:color w:val="auto"/>
          <w:highlight w:val="none"/>
          <w:lang w:val="en-US" w:eastAsia="zh-CN"/>
        </w:rPr>
        <w:t xml:space="preserve"> 唱标一览表</w:t>
      </w:r>
      <w:bookmarkEnd w:id="136"/>
      <w:bookmarkEnd w:id="137"/>
    </w:p>
    <w:p>
      <w:pPr>
        <w:pStyle w:val="28"/>
        <w:keepNext w:val="0"/>
        <w:keepLines w:val="0"/>
        <w:pageBreakBefore w:val="0"/>
        <w:kinsoku/>
        <w:overflowPunct/>
        <w:topLinePunct w:val="0"/>
        <w:bidi w:val="0"/>
        <w:spacing w:line="500" w:lineRule="exact"/>
        <w:jc w:val="both"/>
        <w:textAlignment w:val="auto"/>
        <w:rPr>
          <w:rFonts w:hint="eastAsia" w:ascii="宋体" w:hAnsi="宋体" w:eastAsia="宋体" w:cs="宋体"/>
          <w:color w:val="auto"/>
          <w:spacing w:val="0"/>
          <w:sz w:val="24"/>
          <w:szCs w:val="24"/>
          <w:highlight w:val="none"/>
          <w:lang w:val="en-US" w:eastAsia="zh-CN" w:bidi="ar-SA"/>
        </w:rPr>
      </w:pPr>
      <w:r>
        <w:rPr>
          <w:rFonts w:hint="eastAsia" w:ascii="宋体" w:hAnsi="宋体" w:eastAsia="宋体" w:cs="宋体"/>
          <w:color w:val="auto"/>
          <w:spacing w:val="0"/>
          <w:sz w:val="24"/>
          <w:szCs w:val="24"/>
          <w:highlight w:val="none"/>
          <w:lang w:val="en-US" w:eastAsia="zh-CN" w:bidi="ar-SA"/>
        </w:rPr>
        <w:t>包号：</w:t>
      </w:r>
    </w:p>
    <w:p>
      <w:pPr>
        <w:keepNext w:val="0"/>
        <w:keepLines w:val="0"/>
        <w:pageBreakBefore w:val="0"/>
        <w:tabs>
          <w:tab w:val="left" w:pos="0"/>
          <w:tab w:val="left" w:pos="720"/>
          <w:tab w:val="left" w:pos="1440"/>
          <w:tab w:val="left" w:pos="2160"/>
          <w:tab w:val="left" w:pos="2880"/>
          <w:tab w:val="left" w:pos="3600"/>
          <w:tab w:val="left" w:pos="4320"/>
        </w:tabs>
        <w:kinsoku/>
        <w:overflowPunct/>
        <w:topLinePunct w:val="0"/>
        <w:autoSpaceDE w:val="0"/>
        <w:autoSpaceDN w:val="0"/>
        <w:bidi w:val="0"/>
        <w:adjustRightInd w:val="0"/>
        <w:spacing w:line="5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名称（盖章）：</w:t>
      </w:r>
    </w:p>
    <w:p>
      <w:pPr>
        <w:keepNext w:val="0"/>
        <w:keepLines w:val="0"/>
        <w:pageBreakBefore w:val="0"/>
        <w:tabs>
          <w:tab w:val="left" w:pos="0"/>
          <w:tab w:val="left" w:pos="720"/>
          <w:tab w:val="left" w:pos="1440"/>
          <w:tab w:val="left" w:pos="2160"/>
          <w:tab w:val="left" w:pos="2880"/>
          <w:tab w:val="left" w:pos="3600"/>
          <w:tab w:val="left" w:pos="4320"/>
        </w:tabs>
        <w:kinsoku/>
        <w:overflowPunct/>
        <w:topLinePunct w:val="0"/>
        <w:autoSpaceDE w:val="0"/>
        <w:autoSpaceDN w:val="0"/>
        <w:bidi w:val="0"/>
        <w:adjustRightIn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法定代表人（签字或盖章）：</w:t>
      </w:r>
    </w:p>
    <w:p>
      <w:pPr>
        <w:keepNext w:val="0"/>
        <w:keepLines w:val="0"/>
        <w:pageBreakBefore w:val="0"/>
        <w:tabs>
          <w:tab w:val="left" w:pos="0"/>
          <w:tab w:val="left" w:pos="720"/>
          <w:tab w:val="left" w:pos="1440"/>
          <w:tab w:val="left" w:pos="2160"/>
          <w:tab w:val="left" w:pos="2880"/>
          <w:tab w:val="left" w:pos="3600"/>
          <w:tab w:val="left" w:pos="4320"/>
        </w:tabs>
        <w:kinsoku/>
        <w:overflowPunct/>
        <w:topLinePunct w:val="0"/>
        <w:autoSpaceDE w:val="0"/>
        <w:autoSpaceDN w:val="0"/>
        <w:bidi w:val="0"/>
        <w:adjustRightIn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授权代表（签字）：</w:t>
      </w:r>
    </w:p>
    <w:p>
      <w:pPr>
        <w:keepNext w:val="0"/>
        <w:keepLines w:val="0"/>
        <w:pageBreakBefore w:val="0"/>
        <w:tabs>
          <w:tab w:val="left" w:pos="0"/>
          <w:tab w:val="left" w:pos="720"/>
          <w:tab w:val="left" w:pos="1440"/>
          <w:tab w:val="left" w:pos="2160"/>
          <w:tab w:val="left" w:pos="2880"/>
          <w:tab w:val="left" w:pos="3600"/>
          <w:tab w:val="left" w:pos="4320"/>
        </w:tabs>
        <w:kinsoku/>
        <w:overflowPunct/>
        <w:topLinePunct w:val="0"/>
        <w:autoSpaceDE w:val="0"/>
        <w:autoSpaceDN w:val="0"/>
        <w:bidi w:val="0"/>
        <w:adjustRightInd w:val="0"/>
        <w:spacing w:line="500" w:lineRule="exact"/>
        <w:ind w:firstLine="7200" w:firstLineChars="300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单位：元</w:t>
      </w:r>
    </w:p>
    <w:tbl>
      <w:tblPr>
        <w:tblStyle w:val="22"/>
        <w:tblW w:w="89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2471"/>
        <w:gridCol w:w="1943"/>
        <w:gridCol w:w="3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项目编号</w:t>
            </w: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both"/>
              <w:textAlignment w:val="auto"/>
              <w:rPr>
                <w:rFonts w:hint="eastAsia" w:ascii="宋体" w:hAnsi="宋体" w:eastAsia="宋体" w:cs="宋体"/>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4" w:hRule="atLeast"/>
          <w:jc w:val="center"/>
        </w:trPr>
        <w:tc>
          <w:tcPr>
            <w:tcW w:w="1561" w:type="dxa"/>
            <w:vMerge w:val="restart"/>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eastAsia="zh-CN"/>
              </w:rPr>
              <w:t>磋商前基础</w:t>
            </w:r>
            <w:r>
              <w:rPr>
                <w:rFonts w:hint="eastAsia" w:ascii="宋体" w:hAnsi="宋体" w:eastAsia="宋体" w:cs="宋体"/>
                <w:bCs/>
                <w:color w:val="auto"/>
                <w:sz w:val="24"/>
                <w:szCs w:val="24"/>
                <w:highlight w:val="none"/>
              </w:rPr>
              <w:t>报价</w:t>
            </w:r>
          </w:p>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（人民币）</w:t>
            </w: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4" w:hRule="atLeast"/>
          <w:jc w:val="center"/>
        </w:trPr>
        <w:tc>
          <w:tcPr>
            <w:tcW w:w="1561" w:type="dxa"/>
            <w:vMerge w:val="continue"/>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Cs/>
                <w:color w:val="auto"/>
                <w:sz w:val="24"/>
                <w:szCs w:val="24"/>
                <w:highlight w:val="none"/>
              </w:rPr>
            </w:pP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质量标准</w:t>
            </w:r>
          </w:p>
        </w:tc>
        <w:tc>
          <w:tcPr>
            <w:tcW w:w="7435" w:type="dxa"/>
            <w:gridSpan w:val="3"/>
            <w:noWrap w:val="0"/>
            <w:vAlign w:val="top"/>
          </w:tcPr>
          <w:p>
            <w:pPr>
              <w:keepNext w:val="0"/>
              <w:keepLines w:val="0"/>
              <w:pageBreakBefore w:val="0"/>
              <w:widowControl w:val="0"/>
              <w:kinsoku/>
              <w:wordWrap w:val="0"/>
              <w:overflowPunct/>
              <w:topLinePunct w:val="0"/>
              <w:autoSpaceDE/>
              <w:autoSpaceDN/>
              <w:bidi w:val="0"/>
              <w:adjustRightInd w:val="0"/>
              <w:snapToGrid w:val="0"/>
              <w:spacing w:line="500" w:lineRule="exact"/>
              <w:jc w:val="both"/>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    期</w:t>
            </w: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质保期</w:t>
            </w: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p>
        </w:tc>
        <w:tc>
          <w:tcPr>
            <w:tcW w:w="247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tc>
        <w:tc>
          <w:tcPr>
            <w:tcW w:w="1943"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级别及编号</w:t>
            </w:r>
          </w:p>
        </w:tc>
        <w:tc>
          <w:tcPr>
            <w:tcW w:w="302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2" w:hRule="atLeast"/>
          <w:jc w:val="center"/>
        </w:trPr>
        <w:tc>
          <w:tcPr>
            <w:tcW w:w="8996" w:type="dxa"/>
            <w:gridSpan w:val="4"/>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承诺项目经理及项目技术负责人不兼职其他工程项目，如确有原因须更换，须事先征得业主同意。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jc w:val="center"/>
        </w:trPr>
        <w:tc>
          <w:tcPr>
            <w:tcW w:w="1561" w:type="dxa"/>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w:t>
            </w:r>
            <w:r>
              <w:rPr>
                <w:rFonts w:hint="eastAsia" w:ascii="宋体" w:hAnsi="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及合同条款的认同程度</w:t>
            </w:r>
          </w:p>
        </w:tc>
        <w:tc>
          <w:tcPr>
            <w:tcW w:w="7435" w:type="dxa"/>
            <w:gridSpan w:val="3"/>
            <w:noWrap w:val="0"/>
            <w:vAlign w:val="center"/>
          </w:tcPr>
          <w:p>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p>
        </w:tc>
      </w:tr>
    </w:tbl>
    <w:p>
      <w:pPr>
        <w:keepNext w:val="0"/>
        <w:keepLines w:val="0"/>
        <w:pageBreakBefore w:val="0"/>
        <w:tabs>
          <w:tab w:val="left" w:pos="0"/>
          <w:tab w:val="left" w:pos="720"/>
          <w:tab w:val="left" w:pos="1440"/>
          <w:tab w:val="left" w:pos="2160"/>
          <w:tab w:val="left" w:pos="2880"/>
          <w:tab w:val="left" w:pos="3600"/>
          <w:tab w:val="left" w:pos="4320"/>
        </w:tabs>
        <w:kinsoku/>
        <w:overflowPunct/>
        <w:topLinePunct w:val="0"/>
        <w:autoSpaceDE w:val="0"/>
        <w:autoSpaceDN w:val="0"/>
        <w:bidi w:val="0"/>
        <w:adjustRightIn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注：此唱标一览表内容尽量充实,但不要加附页，一式三份，单独密封（与</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 xml:space="preserve">同时递交）。        </w:t>
      </w:r>
    </w:p>
    <w:p>
      <w:pPr>
        <w:keepNext w:val="0"/>
        <w:keepLines w:val="0"/>
        <w:pageBreakBefore w:val="0"/>
        <w:kinsoku/>
        <w:overflowPunct/>
        <w:topLinePunct w:val="0"/>
        <w:bidi w:val="0"/>
        <w:spacing w:line="500" w:lineRule="exact"/>
        <w:ind w:firstLine="7200" w:firstLineChars="30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bookmarkStart w:id="138" w:name="_Toc401305088"/>
      <w:bookmarkStart w:id="139" w:name="_Toc341436474"/>
      <w:bookmarkStart w:id="140" w:name="_Toc331873834"/>
      <w:bookmarkStart w:id="141" w:name="_Toc332017122"/>
      <w:bookmarkStart w:id="142" w:name="_Toc332016077"/>
      <w:bookmarkStart w:id="143" w:name="_Toc332273210"/>
      <w:bookmarkStart w:id="144" w:name="_Toc332012568"/>
      <w:bookmarkStart w:id="145" w:name="_Toc332273110"/>
      <w:bookmarkStart w:id="146" w:name="_Toc332223753"/>
      <w:bookmarkStart w:id="147" w:name="_Toc132"/>
      <w:bookmarkStart w:id="148" w:name="_Toc13586"/>
    </w:p>
    <w:p>
      <w:pPr>
        <w:pStyle w:val="21"/>
        <w:ind w:left="400" w:firstLine="240"/>
        <w:rPr>
          <w:rFonts w:hint="eastAsia" w:ascii="宋体" w:hAnsi="宋体" w:eastAsia="宋体" w:cs="宋体"/>
          <w:color w:val="auto"/>
          <w:sz w:val="24"/>
          <w:szCs w:val="24"/>
          <w:highlight w:val="none"/>
        </w:rPr>
      </w:pPr>
    </w:p>
    <w:bookmarkEnd w:id="138"/>
    <w:bookmarkEnd w:id="139"/>
    <w:bookmarkEnd w:id="140"/>
    <w:bookmarkEnd w:id="141"/>
    <w:bookmarkEnd w:id="142"/>
    <w:bookmarkEnd w:id="143"/>
    <w:bookmarkEnd w:id="144"/>
    <w:bookmarkEnd w:id="145"/>
    <w:bookmarkEnd w:id="146"/>
    <w:bookmarkEnd w:id="147"/>
    <w:p>
      <w:pPr>
        <w:pStyle w:val="5"/>
        <w:bidi w:val="0"/>
        <w:rPr>
          <w:rFonts w:hint="eastAsia"/>
          <w:color w:val="auto"/>
          <w:highlight w:val="none"/>
        </w:rPr>
      </w:pPr>
      <w:bookmarkStart w:id="149" w:name="_Toc28459"/>
      <w:bookmarkStart w:id="150" w:name="_Toc18289"/>
      <w:bookmarkStart w:id="151" w:name="_Toc16223"/>
      <w:bookmarkStart w:id="152" w:name="_Toc8216"/>
      <w:bookmarkStart w:id="153" w:name="_Toc24890"/>
      <w:r>
        <w:rPr>
          <w:rFonts w:hint="eastAsia"/>
          <w:color w:val="auto"/>
          <w:highlight w:val="none"/>
        </w:rPr>
        <w:t>附件</w:t>
      </w:r>
      <w:r>
        <w:rPr>
          <w:rFonts w:hint="eastAsia"/>
          <w:color w:val="auto"/>
          <w:highlight w:val="none"/>
          <w:lang w:val="en-US" w:eastAsia="zh-CN"/>
        </w:rPr>
        <w:t>四</w:t>
      </w:r>
      <w:r>
        <w:rPr>
          <w:rFonts w:hint="eastAsia"/>
          <w:color w:val="auto"/>
          <w:highlight w:val="none"/>
        </w:rPr>
        <w:t>：</w:t>
      </w:r>
      <w:bookmarkEnd w:id="149"/>
      <w:bookmarkEnd w:id="150"/>
      <w:bookmarkEnd w:id="151"/>
      <w:bookmarkStart w:id="154" w:name="_Toc25904"/>
      <w:bookmarkStart w:id="155" w:name="_Toc15208"/>
      <w:r>
        <w:rPr>
          <w:rFonts w:hint="eastAsia"/>
          <w:color w:val="auto"/>
          <w:highlight w:val="none"/>
          <w:lang w:val="en-US" w:eastAsia="zh-CN"/>
        </w:rPr>
        <w:t xml:space="preserve"> </w:t>
      </w:r>
      <w:r>
        <w:rPr>
          <w:rFonts w:hint="eastAsia"/>
          <w:color w:val="auto"/>
          <w:highlight w:val="none"/>
        </w:rPr>
        <w:t>环境标志产品明细表</w:t>
      </w:r>
      <w:bookmarkEnd w:id="152"/>
      <w:r>
        <w:rPr>
          <w:rFonts w:hint="eastAsia"/>
          <w:color w:val="auto"/>
          <w:highlight w:val="none"/>
          <w:lang w:eastAsia="zh-CN"/>
        </w:rPr>
        <w:t>（</w:t>
      </w:r>
      <w:r>
        <w:rPr>
          <w:rFonts w:hint="eastAsia"/>
          <w:color w:val="auto"/>
          <w:highlight w:val="none"/>
          <w:lang w:val="en-US" w:eastAsia="zh-CN"/>
        </w:rPr>
        <w:t>如有</w:t>
      </w:r>
      <w:r>
        <w:rPr>
          <w:rFonts w:hint="eastAsia"/>
          <w:color w:val="auto"/>
          <w:highlight w:val="none"/>
          <w:lang w:eastAsia="zh-CN"/>
        </w:rPr>
        <w:t>）</w:t>
      </w:r>
      <w:bookmarkEnd w:id="153"/>
      <w:r>
        <w:rPr>
          <w:rFonts w:hint="eastAsia"/>
          <w:color w:val="auto"/>
          <w:highlight w:val="none"/>
        </w:rPr>
        <w:t xml:space="preserve"> </w:t>
      </w:r>
    </w:p>
    <w:p>
      <w:pPr>
        <w:pageBreakBefore w:val="0"/>
        <w:kinsoku/>
        <w:wordWrap/>
        <w:overflowPunct/>
        <w:topLinePunct w:val="0"/>
        <w:autoSpaceDE/>
        <w:autoSpaceDN/>
        <w:bidi w:val="0"/>
        <w:adjustRightInd/>
        <w:snapToGrid/>
        <w:spacing w:line="500" w:lineRule="exact"/>
        <w:ind w:right="187"/>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包号：</w:t>
      </w:r>
    </w:p>
    <w:p>
      <w:pPr>
        <w:pageBreakBefore w:val="0"/>
        <w:kinsoku/>
        <w:wordWrap/>
        <w:overflowPunct/>
        <w:topLinePunct w:val="0"/>
        <w:autoSpaceDE/>
        <w:autoSpaceDN/>
        <w:bidi w:val="0"/>
        <w:adjustRightInd/>
        <w:snapToGrid/>
        <w:spacing w:line="500" w:lineRule="exact"/>
        <w:ind w:right="18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项目编号：                     </w:t>
      </w:r>
    </w:p>
    <w:p>
      <w:pPr>
        <w:pageBreakBefore w:val="0"/>
        <w:kinsoku/>
        <w:wordWrap/>
        <w:overflowPunct/>
        <w:topLinePunct w:val="0"/>
        <w:autoSpaceDE/>
        <w:autoSpaceDN/>
        <w:bidi w:val="0"/>
        <w:adjustRightInd/>
        <w:snapToGrid/>
        <w:spacing w:line="500" w:lineRule="exact"/>
        <w:ind w:right="187"/>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 xml:space="preserve">名称（盖章）：                 </w:t>
      </w:r>
    </w:p>
    <w:p>
      <w:pPr>
        <w:pageBreakBefore w:val="0"/>
        <w:kinsoku/>
        <w:wordWrap/>
        <w:overflowPunct/>
        <w:topLinePunct w:val="0"/>
        <w:autoSpaceDE/>
        <w:autoSpaceDN/>
        <w:bidi w:val="0"/>
        <w:adjustRightInd/>
        <w:snapToGrid/>
        <w:spacing w:line="500" w:lineRule="exact"/>
        <w:ind w:right="18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法定代表人或授权代理人签字：                 </w:t>
      </w:r>
    </w:p>
    <w:p>
      <w:pPr>
        <w:pageBreakBefore w:val="0"/>
        <w:kinsoku/>
        <w:wordWrap/>
        <w:overflowPunct/>
        <w:topLinePunct w:val="0"/>
        <w:autoSpaceDE/>
        <w:autoSpaceDN/>
        <w:bidi w:val="0"/>
        <w:adjustRightInd/>
        <w:snapToGrid/>
        <w:spacing w:line="500" w:lineRule="exact"/>
        <w:ind w:right="18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年   月   日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 xml:space="preserve">       单位：元                                                             </w:t>
      </w:r>
    </w:p>
    <w:tbl>
      <w:tblPr>
        <w:tblStyle w:val="22"/>
        <w:tblW w:w="87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97"/>
        <w:gridCol w:w="1593"/>
        <w:gridCol w:w="1610"/>
        <w:gridCol w:w="2252"/>
        <w:gridCol w:w="767"/>
        <w:gridCol w:w="857"/>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0" w:hRule="exact"/>
          <w:jc w:val="center"/>
        </w:trPr>
        <w:tc>
          <w:tcPr>
            <w:tcW w:w="797" w:type="dxa"/>
            <w:vMerge w:val="restart"/>
            <w:noWrap w:val="0"/>
            <w:vAlign w:val="center"/>
          </w:tcPr>
          <w:p>
            <w:pPr>
              <w:bidi w:val="0"/>
              <w:rPr>
                <w:rFonts w:hint="eastAsia"/>
                <w:color w:val="auto"/>
                <w:highlight w:val="none"/>
              </w:rPr>
            </w:pPr>
            <w:r>
              <w:rPr>
                <w:rFonts w:hint="eastAsia"/>
                <w:color w:val="auto"/>
                <w:highlight w:val="none"/>
              </w:rPr>
              <w:t>序 号</w:t>
            </w:r>
          </w:p>
        </w:tc>
        <w:tc>
          <w:tcPr>
            <w:tcW w:w="1593" w:type="dxa"/>
            <w:vMerge w:val="restart"/>
            <w:noWrap w:val="0"/>
            <w:vAlign w:val="center"/>
          </w:tcPr>
          <w:p>
            <w:pPr>
              <w:bidi w:val="0"/>
              <w:rPr>
                <w:rFonts w:hint="eastAsia"/>
                <w:color w:val="auto"/>
                <w:highlight w:val="none"/>
              </w:rPr>
            </w:pPr>
            <w:r>
              <w:rPr>
                <w:rFonts w:hint="eastAsia"/>
                <w:color w:val="auto"/>
                <w:highlight w:val="none"/>
              </w:rPr>
              <w:t>产品名称</w:t>
            </w:r>
          </w:p>
        </w:tc>
        <w:tc>
          <w:tcPr>
            <w:tcW w:w="1610" w:type="dxa"/>
            <w:vMerge w:val="restart"/>
            <w:noWrap w:val="0"/>
            <w:vAlign w:val="center"/>
          </w:tcPr>
          <w:p>
            <w:pPr>
              <w:bidi w:val="0"/>
              <w:rPr>
                <w:rFonts w:hint="eastAsia"/>
                <w:color w:val="auto"/>
                <w:highlight w:val="none"/>
              </w:rPr>
            </w:pPr>
            <w:r>
              <w:rPr>
                <w:rFonts w:hint="eastAsia"/>
                <w:color w:val="auto"/>
                <w:highlight w:val="none"/>
              </w:rPr>
              <w:t>产品型号</w:t>
            </w:r>
          </w:p>
        </w:tc>
        <w:tc>
          <w:tcPr>
            <w:tcW w:w="2252" w:type="dxa"/>
            <w:vMerge w:val="restart"/>
            <w:noWrap w:val="0"/>
            <w:vAlign w:val="center"/>
          </w:tcPr>
          <w:p>
            <w:pPr>
              <w:bidi w:val="0"/>
              <w:rPr>
                <w:rFonts w:hint="eastAsia"/>
                <w:color w:val="auto"/>
                <w:highlight w:val="none"/>
              </w:rPr>
            </w:pPr>
            <w:r>
              <w:rPr>
                <w:rFonts w:hint="eastAsia"/>
                <w:color w:val="auto"/>
                <w:highlight w:val="none"/>
              </w:rPr>
              <w:t>中国环境标志产品认证证书号</w:t>
            </w:r>
          </w:p>
        </w:tc>
        <w:tc>
          <w:tcPr>
            <w:tcW w:w="2486" w:type="dxa"/>
            <w:gridSpan w:val="3"/>
            <w:noWrap w:val="0"/>
            <w:vAlign w:val="center"/>
          </w:tcPr>
          <w:p>
            <w:pPr>
              <w:bidi w:val="0"/>
              <w:rPr>
                <w:rFonts w:hint="eastAsia"/>
                <w:color w:val="auto"/>
                <w:highlight w:val="none"/>
              </w:rPr>
            </w:pPr>
            <w:r>
              <w:rPr>
                <w:rFonts w:hint="eastAsia"/>
                <w:color w:val="auto"/>
                <w:highlight w:val="none"/>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4" w:hRule="exact"/>
          <w:jc w:val="center"/>
        </w:trPr>
        <w:tc>
          <w:tcPr>
            <w:tcW w:w="797" w:type="dxa"/>
            <w:vMerge w:val="continue"/>
            <w:noWrap w:val="0"/>
            <w:vAlign w:val="center"/>
          </w:tcPr>
          <w:p>
            <w:pPr>
              <w:bidi w:val="0"/>
              <w:rPr>
                <w:rFonts w:hint="eastAsia"/>
                <w:color w:val="auto"/>
                <w:highlight w:val="none"/>
              </w:rPr>
            </w:pPr>
          </w:p>
        </w:tc>
        <w:tc>
          <w:tcPr>
            <w:tcW w:w="1593" w:type="dxa"/>
            <w:vMerge w:val="continue"/>
            <w:noWrap w:val="0"/>
            <w:vAlign w:val="center"/>
          </w:tcPr>
          <w:p>
            <w:pPr>
              <w:bidi w:val="0"/>
              <w:rPr>
                <w:rFonts w:hint="eastAsia"/>
                <w:color w:val="auto"/>
                <w:highlight w:val="none"/>
              </w:rPr>
            </w:pPr>
          </w:p>
        </w:tc>
        <w:tc>
          <w:tcPr>
            <w:tcW w:w="1610" w:type="dxa"/>
            <w:vMerge w:val="continue"/>
            <w:noWrap w:val="0"/>
            <w:vAlign w:val="center"/>
          </w:tcPr>
          <w:p>
            <w:pPr>
              <w:bidi w:val="0"/>
              <w:rPr>
                <w:rFonts w:hint="eastAsia"/>
                <w:color w:val="auto"/>
                <w:highlight w:val="none"/>
              </w:rPr>
            </w:pPr>
          </w:p>
        </w:tc>
        <w:tc>
          <w:tcPr>
            <w:tcW w:w="2252" w:type="dxa"/>
            <w:vMerge w:val="continue"/>
            <w:noWrap w:val="0"/>
            <w:vAlign w:val="center"/>
          </w:tcPr>
          <w:p>
            <w:pPr>
              <w:bidi w:val="0"/>
              <w:rPr>
                <w:rFonts w:hint="eastAsia"/>
                <w:color w:val="auto"/>
                <w:highlight w:val="none"/>
              </w:rPr>
            </w:pPr>
          </w:p>
        </w:tc>
        <w:tc>
          <w:tcPr>
            <w:tcW w:w="767" w:type="dxa"/>
            <w:noWrap w:val="0"/>
            <w:vAlign w:val="center"/>
          </w:tcPr>
          <w:p>
            <w:pPr>
              <w:bidi w:val="0"/>
              <w:rPr>
                <w:rFonts w:hint="eastAsia"/>
                <w:color w:val="auto"/>
                <w:highlight w:val="none"/>
              </w:rPr>
            </w:pPr>
            <w:r>
              <w:rPr>
                <w:rFonts w:hint="eastAsia"/>
                <w:color w:val="auto"/>
                <w:highlight w:val="none"/>
              </w:rPr>
              <w:t>单价</w:t>
            </w:r>
          </w:p>
        </w:tc>
        <w:tc>
          <w:tcPr>
            <w:tcW w:w="857" w:type="dxa"/>
            <w:noWrap w:val="0"/>
            <w:vAlign w:val="center"/>
          </w:tcPr>
          <w:p>
            <w:pPr>
              <w:bidi w:val="0"/>
              <w:rPr>
                <w:rFonts w:hint="eastAsia"/>
                <w:color w:val="auto"/>
                <w:highlight w:val="none"/>
              </w:rPr>
            </w:pPr>
            <w:r>
              <w:rPr>
                <w:rFonts w:hint="eastAsia"/>
                <w:color w:val="auto"/>
                <w:highlight w:val="none"/>
              </w:rPr>
              <w:t>数量</w:t>
            </w:r>
          </w:p>
        </w:tc>
        <w:tc>
          <w:tcPr>
            <w:tcW w:w="862" w:type="dxa"/>
            <w:noWrap w:val="0"/>
            <w:vAlign w:val="center"/>
          </w:tcPr>
          <w:p>
            <w:pPr>
              <w:bidi w:val="0"/>
              <w:rPr>
                <w:rFonts w:hint="eastAsia"/>
                <w:color w:val="auto"/>
                <w:highlight w:val="none"/>
              </w:rPr>
            </w:pPr>
            <w:r>
              <w:rPr>
                <w:rFonts w:hint="eastAsia"/>
                <w:color w:val="auto"/>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8" w:hRule="exact"/>
          <w:jc w:val="center"/>
        </w:trPr>
        <w:tc>
          <w:tcPr>
            <w:tcW w:w="797" w:type="dxa"/>
            <w:noWrap w:val="0"/>
            <w:vAlign w:val="center"/>
          </w:tcPr>
          <w:p>
            <w:pPr>
              <w:bidi w:val="0"/>
              <w:rPr>
                <w:rFonts w:hint="eastAsia"/>
                <w:color w:val="auto"/>
                <w:highlight w:val="none"/>
              </w:rPr>
            </w:pPr>
            <w:r>
              <w:rPr>
                <w:rFonts w:hint="eastAsia"/>
                <w:color w:val="auto"/>
                <w:highlight w:val="none"/>
              </w:rPr>
              <w:t>1</w:t>
            </w:r>
          </w:p>
          <w:p>
            <w:pPr>
              <w:bidi w:val="0"/>
              <w:rPr>
                <w:rFonts w:hint="eastAsia"/>
                <w:color w:val="auto"/>
                <w:highlight w:val="none"/>
              </w:rPr>
            </w:pPr>
          </w:p>
        </w:tc>
        <w:tc>
          <w:tcPr>
            <w:tcW w:w="1593" w:type="dxa"/>
            <w:noWrap w:val="0"/>
            <w:vAlign w:val="center"/>
          </w:tcPr>
          <w:p>
            <w:pPr>
              <w:bidi w:val="0"/>
              <w:rPr>
                <w:rFonts w:hint="eastAsia"/>
                <w:color w:val="auto"/>
                <w:highlight w:val="none"/>
              </w:rPr>
            </w:pPr>
          </w:p>
        </w:tc>
        <w:tc>
          <w:tcPr>
            <w:tcW w:w="1610" w:type="dxa"/>
            <w:noWrap w:val="0"/>
            <w:vAlign w:val="center"/>
          </w:tcPr>
          <w:p>
            <w:pPr>
              <w:bidi w:val="0"/>
              <w:rPr>
                <w:rFonts w:hint="eastAsia"/>
                <w:color w:val="auto"/>
                <w:highlight w:val="none"/>
              </w:rPr>
            </w:pPr>
          </w:p>
        </w:tc>
        <w:tc>
          <w:tcPr>
            <w:tcW w:w="2252" w:type="dxa"/>
            <w:noWrap w:val="0"/>
            <w:vAlign w:val="center"/>
          </w:tcPr>
          <w:p>
            <w:pPr>
              <w:bidi w:val="0"/>
              <w:rPr>
                <w:rFonts w:hint="eastAsia"/>
                <w:color w:val="auto"/>
                <w:highlight w:val="none"/>
              </w:rPr>
            </w:pPr>
          </w:p>
        </w:tc>
        <w:tc>
          <w:tcPr>
            <w:tcW w:w="767" w:type="dxa"/>
            <w:noWrap w:val="0"/>
            <w:vAlign w:val="center"/>
          </w:tcPr>
          <w:p>
            <w:pPr>
              <w:bidi w:val="0"/>
              <w:rPr>
                <w:rFonts w:hint="eastAsia"/>
                <w:color w:val="auto"/>
                <w:highlight w:val="none"/>
              </w:rPr>
            </w:pPr>
          </w:p>
        </w:tc>
        <w:tc>
          <w:tcPr>
            <w:tcW w:w="857" w:type="dxa"/>
            <w:noWrap w:val="0"/>
            <w:vAlign w:val="center"/>
          </w:tcPr>
          <w:p>
            <w:pPr>
              <w:bidi w:val="0"/>
              <w:rPr>
                <w:rFonts w:hint="eastAsia"/>
                <w:color w:val="auto"/>
                <w:highlight w:val="none"/>
              </w:rPr>
            </w:pPr>
          </w:p>
        </w:tc>
        <w:tc>
          <w:tcPr>
            <w:tcW w:w="862" w:type="dxa"/>
            <w:noWrap w:val="0"/>
            <w:vAlign w:val="center"/>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1" w:hRule="exact"/>
          <w:jc w:val="center"/>
        </w:trPr>
        <w:tc>
          <w:tcPr>
            <w:tcW w:w="797" w:type="dxa"/>
            <w:noWrap w:val="0"/>
            <w:vAlign w:val="center"/>
          </w:tcPr>
          <w:p>
            <w:pPr>
              <w:bidi w:val="0"/>
              <w:rPr>
                <w:rFonts w:hint="eastAsia"/>
                <w:color w:val="auto"/>
                <w:highlight w:val="none"/>
              </w:rPr>
            </w:pPr>
            <w:r>
              <w:rPr>
                <w:rFonts w:hint="eastAsia"/>
                <w:color w:val="auto"/>
                <w:highlight w:val="none"/>
              </w:rPr>
              <w:t>2</w:t>
            </w:r>
          </w:p>
          <w:p>
            <w:pPr>
              <w:bidi w:val="0"/>
              <w:rPr>
                <w:rFonts w:hint="eastAsia"/>
                <w:color w:val="auto"/>
                <w:highlight w:val="none"/>
              </w:rPr>
            </w:pPr>
          </w:p>
        </w:tc>
        <w:tc>
          <w:tcPr>
            <w:tcW w:w="1593" w:type="dxa"/>
            <w:noWrap w:val="0"/>
            <w:vAlign w:val="center"/>
          </w:tcPr>
          <w:p>
            <w:pPr>
              <w:bidi w:val="0"/>
              <w:rPr>
                <w:rFonts w:hint="eastAsia"/>
                <w:color w:val="auto"/>
                <w:highlight w:val="none"/>
              </w:rPr>
            </w:pPr>
          </w:p>
        </w:tc>
        <w:tc>
          <w:tcPr>
            <w:tcW w:w="1610" w:type="dxa"/>
            <w:noWrap w:val="0"/>
            <w:vAlign w:val="center"/>
          </w:tcPr>
          <w:p>
            <w:pPr>
              <w:bidi w:val="0"/>
              <w:rPr>
                <w:rFonts w:hint="eastAsia"/>
                <w:color w:val="auto"/>
                <w:highlight w:val="none"/>
              </w:rPr>
            </w:pPr>
          </w:p>
        </w:tc>
        <w:tc>
          <w:tcPr>
            <w:tcW w:w="2252" w:type="dxa"/>
            <w:noWrap w:val="0"/>
            <w:vAlign w:val="center"/>
          </w:tcPr>
          <w:p>
            <w:pPr>
              <w:bidi w:val="0"/>
              <w:rPr>
                <w:rFonts w:hint="eastAsia"/>
                <w:color w:val="auto"/>
                <w:highlight w:val="none"/>
              </w:rPr>
            </w:pPr>
          </w:p>
        </w:tc>
        <w:tc>
          <w:tcPr>
            <w:tcW w:w="767" w:type="dxa"/>
            <w:noWrap w:val="0"/>
            <w:vAlign w:val="center"/>
          </w:tcPr>
          <w:p>
            <w:pPr>
              <w:bidi w:val="0"/>
              <w:rPr>
                <w:rFonts w:hint="eastAsia"/>
                <w:color w:val="auto"/>
                <w:highlight w:val="none"/>
              </w:rPr>
            </w:pPr>
          </w:p>
        </w:tc>
        <w:tc>
          <w:tcPr>
            <w:tcW w:w="857" w:type="dxa"/>
            <w:noWrap w:val="0"/>
            <w:vAlign w:val="center"/>
          </w:tcPr>
          <w:p>
            <w:pPr>
              <w:bidi w:val="0"/>
              <w:rPr>
                <w:rFonts w:hint="eastAsia"/>
                <w:color w:val="auto"/>
                <w:highlight w:val="none"/>
              </w:rPr>
            </w:pPr>
          </w:p>
        </w:tc>
        <w:tc>
          <w:tcPr>
            <w:tcW w:w="862" w:type="dxa"/>
            <w:noWrap w:val="0"/>
            <w:vAlign w:val="center"/>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1" w:hRule="exact"/>
          <w:jc w:val="center"/>
        </w:trPr>
        <w:tc>
          <w:tcPr>
            <w:tcW w:w="797" w:type="dxa"/>
            <w:noWrap w:val="0"/>
            <w:vAlign w:val="center"/>
          </w:tcPr>
          <w:p>
            <w:pPr>
              <w:bidi w:val="0"/>
              <w:rPr>
                <w:rFonts w:hint="eastAsia"/>
                <w:color w:val="auto"/>
                <w:highlight w:val="none"/>
              </w:rPr>
            </w:pPr>
          </w:p>
          <w:p>
            <w:pPr>
              <w:bidi w:val="0"/>
              <w:rPr>
                <w:rFonts w:hint="eastAsia"/>
                <w:color w:val="auto"/>
                <w:highlight w:val="none"/>
              </w:rPr>
            </w:pPr>
          </w:p>
        </w:tc>
        <w:tc>
          <w:tcPr>
            <w:tcW w:w="1593" w:type="dxa"/>
            <w:noWrap w:val="0"/>
            <w:vAlign w:val="center"/>
          </w:tcPr>
          <w:p>
            <w:pPr>
              <w:bidi w:val="0"/>
              <w:rPr>
                <w:rFonts w:hint="eastAsia"/>
                <w:color w:val="auto"/>
                <w:highlight w:val="none"/>
              </w:rPr>
            </w:pPr>
            <w:r>
              <w:rPr>
                <w:rFonts w:hint="eastAsia"/>
                <w:color w:val="auto"/>
                <w:highlight w:val="none"/>
              </w:rPr>
              <w:t>…</w:t>
            </w:r>
          </w:p>
        </w:tc>
        <w:tc>
          <w:tcPr>
            <w:tcW w:w="1610" w:type="dxa"/>
            <w:noWrap w:val="0"/>
            <w:vAlign w:val="center"/>
          </w:tcPr>
          <w:p>
            <w:pPr>
              <w:bidi w:val="0"/>
              <w:rPr>
                <w:rFonts w:hint="eastAsia"/>
                <w:color w:val="auto"/>
                <w:highlight w:val="none"/>
              </w:rPr>
            </w:pPr>
          </w:p>
        </w:tc>
        <w:tc>
          <w:tcPr>
            <w:tcW w:w="2252" w:type="dxa"/>
            <w:noWrap w:val="0"/>
            <w:vAlign w:val="center"/>
          </w:tcPr>
          <w:p>
            <w:pPr>
              <w:bidi w:val="0"/>
              <w:rPr>
                <w:rFonts w:hint="eastAsia"/>
                <w:color w:val="auto"/>
                <w:highlight w:val="none"/>
              </w:rPr>
            </w:pPr>
          </w:p>
        </w:tc>
        <w:tc>
          <w:tcPr>
            <w:tcW w:w="767" w:type="dxa"/>
            <w:noWrap w:val="0"/>
            <w:vAlign w:val="center"/>
          </w:tcPr>
          <w:p>
            <w:pPr>
              <w:bidi w:val="0"/>
              <w:rPr>
                <w:rFonts w:hint="eastAsia"/>
                <w:color w:val="auto"/>
                <w:highlight w:val="none"/>
              </w:rPr>
            </w:pPr>
          </w:p>
        </w:tc>
        <w:tc>
          <w:tcPr>
            <w:tcW w:w="857" w:type="dxa"/>
            <w:noWrap w:val="0"/>
            <w:vAlign w:val="center"/>
          </w:tcPr>
          <w:p>
            <w:pPr>
              <w:bidi w:val="0"/>
              <w:rPr>
                <w:rFonts w:hint="eastAsia"/>
                <w:color w:val="auto"/>
                <w:highlight w:val="none"/>
              </w:rPr>
            </w:pPr>
          </w:p>
        </w:tc>
        <w:tc>
          <w:tcPr>
            <w:tcW w:w="862" w:type="dxa"/>
            <w:noWrap w:val="0"/>
            <w:vAlign w:val="center"/>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2" w:hRule="exact"/>
          <w:jc w:val="center"/>
        </w:trPr>
        <w:tc>
          <w:tcPr>
            <w:tcW w:w="797" w:type="dxa"/>
            <w:noWrap w:val="0"/>
            <w:vAlign w:val="center"/>
          </w:tcPr>
          <w:p>
            <w:pPr>
              <w:bidi w:val="0"/>
              <w:rPr>
                <w:rFonts w:hint="eastAsia"/>
                <w:color w:val="auto"/>
                <w:highlight w:val="none"/>
              </w:rPr>
            </w:pPr>
          </w:p>
          <w:p>
            <w:pPr>
              <w:bidi w:val="0"/>
              <w:rPr>
                <w:rFonts w:hint="eastAsia"/>
                <w:color w:val="auto"/>
                <w:highlight w:val="none"/>
              </w:rPr>
            </w:pPr>
          </w:p>
        </w:tc>
        <w:tc>
          <w:tcPr>
            <w:tcW w:w="5455" w:type="dxa"/>
            <w:gridSpan w:val="3"/>
            <w:noWrap w:val="0"/>
            <w:vAlign w:val="center"/>
          </w:tcPr>
          <w:p>
            <w:pPr>
              <w:bidi w:val="0"/>
              <w:rPr>
                <w:rFonts w:hint="eastAsia"/>
                <w:color w:val="auto"/>
                <w:highlight w:val="none"/>
              </w:rPr>
            </w:pPr>
            <w:r>
              <w:rPr>
                <w:rFonts w:hint="eastAsia"/>
                <w:color w:val="auto"/>
                <w:highlight w:val="none"/>
              </w:rPr>
              <w:t>合计</w:t>
            </w:r>
          </w:p>
        </w:tc>
        <w:tc>
          <w:tcPr>
            <w:tcW w:w="767" w:type="dxa"/>
            <w:noWrap w:val="0"/>
            <w:vAlign w:val="center"/>
          </w:tcPr>
          <w:p>
            <w:pPr>
              <w:bidi w:val="0"/>
              <w:rPr>
                <w:rFonts w:hint="eastAsia"/>
                <w:color w:val="auto"/>
                <w:highlight w:val="none"/>
              </w:rPr>
            </w:pPr>
          </w:p>
        </w:tc>
        <w:tc>
          <w:tcPr>
            <w:tcW w:w="857" w:type="dxa"/>
            <w:noWrap w:val="0"/>
            <w:vAlign w:val="center"/>
          </w:tcPr>
          <w:p>
            <w:pPr>
              <w:bidi w:val="0"/>
              <w:rPr>
                <w:rFonts w:hint="eastAsia"/>
                <w:color w:val="auto"/>
                <w:highlight w:val="none"/>
              </w:rPr>
            </w:pPr>
          </w:p>
        </w:tc>
        <w:tc>
          <w:tcPr>
            <w:tcW w:w="862" w:type="dxa"/>
            <w:noWrap w:val="0"/>
            <w:vAlign w:val="center"/>
          </w:tcPr>
          <w:p>
            <w:pPr>
              <w:bidi w:val="0"/>
              <w:rPr>
                <w:rFonts w:hint="eastAsia"/>
                <w:color w:val="auto"/>
                <w:highlight w:val="none"/>
              </w:rPr>
            </w:pPr>
          </w:p>
        </w:tc>
      </w:tr>
    </w:tbl>
    <w:p>
      <w:pPr>
        <w:pageBreakBefore w:val="0"/>
        <w:kinsoku/>
        <w:wordWrap/>
        <w:overflowPunct/>
        <w:topLinePunct w:val="0"/>
        <w:autoSpaceDE/>
        <w:autoSpaceDN/>
        <w:bidi w:val="0"/>
        <w:adjustRightInd/>
        <w:snapToGrid/>
        <w:spacing w:line="500" w:lineRule="exact"/>
        <w:ind w:left="16" w:leftChars="0" w:right="46" w:hanging="16" w:hangingChars="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说明：</w:t>
      </w:r>
    </w:p>
    <w:p>
      <w:pPr>
        <w:pageBreakBefore w:val="0"/>
        <w:kinsoku/>
        <w:wordWrap/>
        <w:overflowPunct/>
        <w:topLinePunct w:val="0"/>
        <w:autoSpaceDE/>
        <w:autoSpaceDN/>
        <w:bidi w:val="0"/>
        <w:adjustRightInd/>
        <w:snapToGrid/>
        <w:spacing w:line="500" w:lineRule="exact"/>
        <w:ind w:left="16" w:leftChars="0" w:right="46" w:hanging="16" w:hangingChars="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1、环境标志产品根据财政部、环境保护部公布的环境标志产品政府采购清单确定。</w:t>
      </w:r>
    </w:p>
    <w:p>
      <w:pPr>
        <w:pageBreakBefore w:val="0"/>
        <w:tabs>
          <w:tab w:val="left" w:pos="615"/>
        </w:tabs>
        <w:kinsoku/>
        <w:wordWrap/>
        <w:overflowPunct/>
        <w:topLinePunct w:val="0"/>
        <w:autoSpaceDE/>
        <w:autoSpaceDN/>
        <w:bidi w:val="0"/>
        <w:adjustRightInd/>
        <w:snapToGrid/>
        <w:spacing w:line="500" w:lineRule="exact"/>
        <w:ind w:left="16" w:leftChars="0" w:hanging="16" w:hangingChars="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2、如所投产品为环保产品，必须按规定格式逐项填写，否则评审时不予加分。</w:t>
      </w:r>
    </w:p>
    <w:p>
      <w:pPr>
        <w:pageBreakBefore w:val="0"/>
        <w:tabs>
          <w:tab w:val="left" w:pos="615"/>
        </w:tabs>
        <w:kinsoku/>
        <w:wordWrap/>
        <w:overflowPunct/>
        <w:topLinePunct w:val="0"/>
        <w:autoSpaceDE/>
        <w:autoSpaceDN/>
        <w:bidi w:val="0"/>
        <w:adjustRightInd/>
        <w:snapToGrid/>
        <w:spacing w:line="500" w:lineRule="exact"/>
        <w:ind w:left="16" w:leftChars="0" w:hanging="16" w:hangingChars="7"/>
        <w:jc w:val="righ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pPr>
        <w:pageBreakBefore w:val="0"/>
        <w:kinsoku/>
        <w:wordWrap/>
        <w:overflowPunct/>
        <w:topLinePunct w:val="0"/>
        <w:autoSpaceDE/>
        <w:autoSpaceDN/>
        <w:bidi w:val="0"/>
        <w:adjustRightInd/>
        <w:snapToGrid/>
        <w:spacing w:line="500" w:lineRule="exact"/>
        <w:textAlignment w:val="auto"/>
        <w:outlineLvl w:val="9"/>
        <w:rPr>
          <w:rStyle w:val="29"/>
          <w:rFonts w:hint="eastAsia" w:ascii="宋体" w:hAnsi="宋体" w:eastAsia="宋体" w:cs="宋体"/>
          <w:color w:val="auto"/>
          <w:highlight w:val="none"/>
        </w:rPr>
      </w:pPr>
    </w:p>
    <w:p>
      <w:pPr>
        <w:rPr>
          <w:rStyle w:val="29"/>
          <w:rFonts w:hint="eastAsia" w:ascii="宋体" w:hAnsi="宋体" w:eastAsia="宋体" w:cs="宋体"/>
          <w:color w:val="auto"/>
          <w:highlight w:val="none"/>
        </w:rPr>
      </w:pPr>
    </w:p>
    <w:p>
      <w:pPr>
        <w:pStyle w:val="21"/>
        <w:rPr>
          <w:rStyle w:val="29"/>
          <w:rFonts w:hint="eastAsia" w:ascii="宋体" w:hAnsi="宋体" w:eastAsia="宋体" w:cs="宋体"/>
          <w:color w:val="auto"/>
          <w:highlight w:val="none"/>
        </w:rPr>
      </w:pPr>
    </w:p>
    <w:p>
      <w:pPr>
        <w:pStyle w:val="21"/>
        <w:rPr>
          <w:rStyle w:val="29"/>
          <w:rFonts w:hint="eastAsia" w:ascii="宋体" w:hAnsi="宋体" w:eastAsia="宋体" w:cs="宋体"/>
          <w:color w:val="auto"/>
          <w:highlight w:val="none"/>
        </w:rPr>
      </w:pPr>
    </w:p>
    <w:p>
      <w:pPr>
        <w:pStyle w:val="21"/>
        <w:rPr>
          <w:rStyle w:val="29"/>
          <w:rFonts w:hint="eastAsia" w:ascii="宋体" w:hAnsi="宋体" w:eastAsia="宋体" w:cs="宋体"/>
          <w:color w:val="auto"/>
          <w:highlight w:val="none"/>
        </w:rPr>
      </w:pPr>
    </w:p>
    <w:p>
      <w:pPr>
        <w:pStyle w:val="21"/>
        <w:rPr>
          <w:rStyle w:val="29"/>
          <w:rFonts w:hint="eastAsia" w:ascii="宋体" w:hAnsi="宋体" w:eastAsia="宋体" w:cs="宋体"/>
          <w:color w:val="auto"/>
          <w:highlight w:val="none"/>
        </w:rPr>
      </w:pPr>
    </w:p>
    <w:p>
      <w:pPr>
        <w:pStyle w:val="5"/>
        <w:pageBreakBefore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color w:val="auto"/>
          <w:highlight w:val="none"/>
        </w:rPr>
      </w:pPr>
      <w:bookmarkStart w:id="156" w:name="_Toc6004"/>
      <w:bookmarkStart w:id="157" w:name="_Toc16935"/>
      <w:r>
        <w:rPr>
          <w:rStyle w:val="29"/>
          <w:rFonts w:hint="eastAsia" w:ascii="宋体" w:hAnsi="宋体" w:eastAsia="宋体" w:cs="宋体"/>
          <w:b/>
          <w:bCs/>
          <w:color w:val="auto"/>
          <w:highlight w:val="none"/>
        </w:rPr>
        <w:t>附件</w:t>
      </w:r>
      <w:r>
        <w:rPr>
          <w:rStyle w:val="29"/>
          <w:rFonts w:hint="eastAsia" w:ascii="宋体" w:hAnsi="宋体" w:cs="宋体"/>
          <w:b/>
          <w:bCs/>
          <w:color w:val="auto"/>
          <w:highlight w:val="none"/>
          <w:lang w:val="en-US" w:eastAsia="zh-CN"/>
        </w:rPr>
        <w:t>五</w:t>
      </w:r>
      <w:r>
        <w:rPr>
          <w:rStyle w:val="29"/>
          <w:rFonts w:hint="eastAsia" w:ascii="宋体" w:hAnsi="宋体" w:eastAsia="宋体" w:cs="宋体"/>
          <w:b/>
          <w:bCs/>
          <w:color w:val="auto"/>
          <w:highlight w:val="none"/>
        </w:rPr>
        <w:t>：</w:t>
      </w:r>
      <w:bookmarkEnd w:id="154"/>
      <w:bookmarkEnd w:id="155"/>
      <w:r>
        <w:rPr>
          <w:rStyle w:val="29"/>
          <w:rFonts w:hint="eastAsia" w:ascii="宋体" w:hAnsi="宋体" w:eastAsia="宋体" w:cs="宋体"/>
          <w:b/>
          <w:bCs/>
          <w:color w:val="auto"/>
          <w:highlight w:val="none"/>
          <w:lang w:val="en-US" w:eastAsia="zh-CN"/>
        </w:rPr>
        <w:t xml:space="preserve"> </w:t>
      </w:r>
      <w:r>
        <w:rPr>
          <w:rFonts w:hint="eastAsia" w:ascii="宋体" w:hAnsi="宋体" w:eastAsia="宋体" w:cs="宋体"/>
          <w:color w:val="auto"/>
          <w:highlight w:val="none"/>
        </w:rPr>
        <w:t>节能产品明细表</w:t>
      </w:r>
      <w:bookmarkEnd w:id="156"/>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eastAsia="zh-CN"/>
        </w:rPr>
        <w:t>）</w:t>
      </w:r>
      <w:bookmarkEnd w:id="157"/>
      <w:r>
        <w:rPr>
          <w:rFonts w:hint="eastAsia" w:ascii="宋体" w:hAnsi="宋体" w:eastAsia="宋体" w:cs="宋体"/>
          <w:color w:val="auto"/>
          <w:highlight w:val="none"/>
        </w:rPr>
        <w:t xml:space="preserve"> </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包号</w:t>
      </w:r>
      <w:r>
        <w:rPr>
          <w:rFonts w:hint="eastAsia" w:ascii="宋体" w:hAnsi="宋体" w:eastAsia="宋体" w:cs="宋体"/>
          <w:color w:val="auto"/>
          <w:sz w:val="24"/>
          <w:szCs w:val="24"/>
          <w:highlight w:val="none"/>
          <w:lang w:val="en-US" w:eastAsia="zh-CN"/>
        </w:rPr>
        <w:t>：</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项目编号：                     </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 xml:space="preserve">名称（盖章）：                 </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法定代表人或授权代理人签字：                 </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年   月   日                                          单位：元                                                                       </w:t>
      </w:r>
    </w:p>
    <w:tbl>
      <w:tblPr>
        <w:tblStyle w:val="22"/>
        <w:tblW w:w="92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8"/>
        <w:gridCol w:w="1568"/>
        <w:gridCol w:w="2100"/>
        <w:gridCol w:w="2326"/>
        <w:gridCol w:w="659"/>
        <w:gridCol w:w="943"/>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8" w:hRule="exact"/>
          <w:jc w:val="center"/>
        </w:trPr>
        <w:tc>
          <w:tcPr>
            <w:tcW w:w="728" w:type="dxa"/>
            <w:vMerge w:val="restart"/>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序 号</w:t>
            </w:r>
          </w:p>
        </w:tc>
        <w:tc>
          <w:tcPr>
            <w:tcW w:w="1568" w:type="dxa"/>
            <w:vMerge w:val="restart"/>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产品名称</w:t>
            </w:r>
          </w:p>
        </w:tc>
        <w:tc>
          <w:tcPr>
            <w:tcW w:w="2100" w:type="dxa"/>
            <w:vMerge w:val="restart"/>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产品型号</w:t>
            </w:r>
          </w:p>
        </w:tc>
        <w:tc>
          <w:tcPr>
            <w:tcW w:w="2326" w:type="dxa"/>
            <w:vMerge w:val="restart"/>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节能节字标志</w:t>
            </w:r>
          </w:p>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认证证书号</w:t>
            </w:r>
          </w:p>
        </w:tc>
        <w:tc>
          <w:tcPr>
            <w:tcW w:w="2546" w:type="dxa"/>
            <w:gridSpan w:val="3"/>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54" w:hRule="exact"/>
          <w:jc w:val="center"/>
        </w:trPr>
        <w:tc>
          <w:tcPr>
            <w:tcW w:w="728" w:type="dxa"/>
            <w:vMerge w:val="continue"/>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1568" w:type="dxa"/>
            <w:vMerge w:val="continue"/>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100" w:type="dxa"/>
            <w:vMerge w:val="continue"/>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326" w:type="dxa"/>
            <w:vMerge w:val="continue"/>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659"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单价</w:t>
            </w:r>
          </w:p>
        </w:tc>
        <w:tc>
          <w:tcPr>
            <w:tcW w:w="943"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数量</w:t>
            </w:r>
          </w:p>
        </w:tc>
        <w:tc>
          <w:tcPr>
            <w:tcW w:w="944"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3" w:hRule="exact"/>
          <w:jc w:val="center"/>
        </w:trPr>
        <w:tc>
          <w:tcPr>
            <w:tcW w:w="72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w:t>
            </w:r>
          </w:p>
        </w:tc>
        <w:tc>
          <w:tcPr>
            <w:tcW w:w="156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100"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326"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659"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3"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4"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7" w:hRule="exact"/>
          <w:jc w:val="center"/>
        </w:trPr>
        <w:tc>
          <w:tcPr>
            <w:tcW w:w="72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2</w:t>
            </w:r>
          </w:p>
        </w:tc>
        <w:tc>
          <w:tcPr>
            <w:tcW w:w="156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100"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326"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659"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3"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4"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7" w:hRule="exact"/>
          <w:jc w:val="center"/>
        </w:trPr>
        <w:tc>
          <w:tcPr>
            <w:tcW w:w="72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156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w:t>
            </w:r>
          </w:p>
        </w:tc>
        <w:tc>
          <w:tcPr>
            <w:tcW w:w="2100"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2326"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659"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3"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4"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0" w:hRule="exact"/>
          <w:jc w:val="center"/>
        </w:trPr>
        <w:tc>
          <w:tcPr>
            <w:tcW w:w="728"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5994" w:type="dxa"/>
            <w:gridSpan w:val="3"/>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合计</w:t>
            </w:r>
          </w:p>
        </w:tc>
        <w:tc>
          <w:tcPr>
            <w:tcW w:w="659"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3"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c>
          <w:tcPr>
            <w:tcW w:w="944" w:type="dxa"/>
            <w:noWrap w:val="0"/>
            <w:vAlign w:val="center"/>
          </w:tcPr>
          <w:p>
            <w:pPr>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Cs/>
                <w:color w:val="auto"/>
                <w:sz w:val="24"/>
                <w:highlight w:val="none"/>
              </w:rPr>
            </w:pPr>
          </w:p>
        </w:tc>
      </w:tr>
    </w:tbl>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1、节能产品根据财政部、国家发展改革委公布的节能产品政府采购清单确定。</w:t>
      </w:r>
    </w:p>
    <w:p>
      <w:pPr>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2、如所投产品为节能产品（强制采购产品除外），必须按规定格式逐项填写，否则评审时不予加分。                                               </w:t>
      </w:r>
    </w:p>
    <w:p>
      <w:pPr>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p>
    <w:p>
      <w:pPr>
        <w:pageBreakBefore w:val="0"/>
        <w:kinsoku/>
        <w:wordWrap/>
        <w:overflowPunct/>
        <w:topLinePunct w:val="0"/>
        <w:autoSpaceDE/>
        <w:autoSpaceDN/>
        <w:bidi w:val="0"/>
        <w:adjustRightInd/>
        <w:snapToGrid/>
        <w:spacing w:line="500" w:lineRule="exact"/>
        <w:jc w:val="righ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pPr>
        <w:spacing w:line="360" w:lineRule="auto"/>
        <w:jc w:val="right"/>
        <w:rPr>
          <w:rFonts w:hint="eastAsia" w:ascii="宋体" w:hAnsi="宋体" w:eastAsia="宋体" w:cs="宋体"/>
          <w:color w:val="auto"/>
          <w:sz w:val="24"/>
          <w:highlight w:val="none"/>
        </w:rPr>
      </w:pPr>
    </w:p>
    <w:p>
      <w:pPr>
        <w:pStyle w:val="8"/>
        <w:spacing w:before="0" w:after="0" w:line="360" w:lineRule="auto"/>
        <w:rPr>
          <w:rFonts w:hint="eastAsia" w:ascii="宋体" w:hAnsi="宋体" w:eastAsia="宋体" w:cs="宋体"/>
          <w:color w:val="auto"/>
          <w:sz w:val="24"/>
          <w:szCs w:val="24"/>
          <w:highlight w:val="none"/>
        </w:rPr>
      </w:pPr>
    </w:p>
    <w:p>
      <w:pPr>
        <w:pStyle w:val="8"/>
        <w:spacing w:before="0" w:after="0" w:line="360" w:lineRule="auto"/>
        <w:rPr>
          <w:rFonts w:hint="eastAsia" w:ascii="宋体" w:hAnsi="宋体" w:eastAsia="宋体" w:cs="宋体"/>
          <w:color w:val="auto"/>
          <w:sz w:val="24"/>
          <w:szCs w:val="24"/>
          <w:highlight w:val="none"/>
        </w:rPr>
      </w:pPr>
    </w:p>
    <w:p>
      <w:pPr>
        <w:pStyle w:val="8"/>
        <w:spacing w:before="0" w:after="0"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5"/>
        <w:bidi w:val="0"/>
        <w:rPr>
          <w:rFonts w:hint="eastAsia"/>
          <w:color w:val="auto"/>
          <w:highlight w:val="none"/>
        </w:rPr>
      </w:pPr>
      <w:bookmarkStart w:id="158" w:name="_Toc18760"/>
      <w:bookmarkStart w:id="159" w:name="_Toc29961"/>
      <w:bookmarkStart w:id="160" w:name="_Toc32229"/>
      <w:bookmarkStart w:id="161" w:name="_Toc4778"/>
      <w:bookmarkStart w:id="162" w:name="_Toc14343"/>
      <w:r>
        <w:rPr>
          <w:rFonts w:hint="eastAsia"/>
          <w:color w:val="auto"/>
          <w:highlight w:val="none"/>
        </w:rPr>
        <w:t>附件</w:t>
      </w:r>
      <w:r>
        <w:rPr>
          <w:rFonts w:hint="eastAsia"/>
          <w:color w:val="auto"/>
          <w:highlight w:val="none"/>
          <w:lang w:val="en-US" w:eastAsia="zh-CN"/>
        </w:rPr>
        <w:t>六</w:t>
      </w:r>
      <w:r>
        <w:rPr>
          <w:rFonts w:hint="eastAsia"/>
          <w:color w:val="auto"/>
          <w:highlight w:val="none"/>
        </w:rPr>
        <w:t>：</w:t>
      </w:r>
      <w:bookmarkEnd w:id="158"/>
      <w:bookmarkStart w:id="163" w:name="_Toc11828"/>
      <w:r>
        <w:rPr>
          <w:rFonts w:hint="eastAsia"/>
          <w:color w:val="auto"/>
          <w:highlight w:val="none"/>
          <w:lang w:val="en-US" w:eastAsia="zh-CN"/>
        </w:rPr>
        <w:t xml:space="preserve"> </w:t>
      </w:r>
      <w:r>
        <w:rPr>
          <w:rFonts w:hint="eastAsia"/>
          <w:color w:val="auto"/>
          <w:highlight w:val="none"/>
        </w:rPr>
        <w:t>政府强制采购节能产品明细表</w:t>
      </w:r>
      <w:bookmarkEnd w:id="159"/>
      <w:bookmarkEnd w:id="160"/>
      <w:bookmarkEnd w:id="161"/>
      <w:bookmarkEnd w:id="163"/>
      <w:r>
        <w:rPr>
          <w:rFonts w:hint="eastAsia"/>
          <w:color w:val="auto"/>
          <w:highlight w:val="none"/>
          <w:lang w:eastAsia="zh-CN"/>
        </w:rPr>
        <w:t>（</w:t>
      </w:r>
      <w:r>
        <w:rPr>
          <w:rFonts w:hint="eastAsia"/>
          <w:color w:val="auto"/>
          <w:highlight w:val="none"/>
          <w:lang w:val="en-US" w:eastAsia="zh-CN"/>
        </w:rPr>
        <w:t>如有</w:t>
      </w:r>
      <w:r>
        <w:rPr>
          <w:rFonts w:hint="eastAsia"/>
          <w:color w:val="auto"/>
          <w:highlight w:val="none"/>
          <w:lang w:eastAsia="zh-CN"/>
        </w:rPr>
        <w:t>）</w:t>
      </w:r>
      <w:bookmarkEnd w:id="162"/>
    </w:p>
    <w:p>
      <w:pPr>
        <w:pageBreakBefore w:val="0"/>
        <w:kinsoku/>
        <w:wordWrap/>
        <w:overflowPunct/>
        <w:topLinePunct w:val="0"/>
        <w:autoSpaceDE/>
        <w:autoSpaceDN/>
        <w:bidi w:val="0"/>
        <w:adjustRightInd/>
        <w:snapToGrid/>
        <w:spacing w:line="500" w:lineRule="exact"/>
        <w:ind w:right="-20"/>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（政府强制节能产品不予以加分）</w:t>
      </w:r>
    </w:p>
    <w:p>
      <w:pPr>
        <w:pageBreakBefore w:val="0"/>
        <w:kinsoku/>
        <w:wordWrap/>
        <w:overflowPunct/>
        <w:topLinePunct w:val="0"/>
        <w:autoSpaceDE/>
        <w:autoSpaceDN/>
        <w:bidi w:val="0"/>
        <w:adjustRightInd/>
        <w:snapToGrid/>
        <w:spacing w:line="500" w:lineRule="exact"/>
        <w:ind w:right="-2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包号：</w:t>
      </w:r>
    </w:p>
    <w:p>
      <w:pPr>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项目编号：                     </w:t>
      </w:r>
    </w:p>
    <w:p>
      <w:pPr>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 xml:space="preserve">名称（盖章）：                 </w:t>
      </w:r>
    </w:p>
    <w:p>
      <w:pPr>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法定代表人或授权代理人签字：                 </w:t>
      </w:r>
    </w:p>
    <w:p>
      <w:pPr>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年   月   日                                          </w:t>
      </w:r>
    </w:p>
    <w:tbl>
      <w:tblPr>
        <w:tblStyle w:val="22"/>
        <w:tblW w:w="8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7"/>
        <w:gridCol w:w="2492"/>
        <w:gridCol w:w="2495"/>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84" w:hRule="exact"/>
        </w:trPr>
        <w:tc>
          <w:tcPr>
            <w:tcW w:w="627" w:type="dxa"/>
            <w:vMerge w:val="restart"/>
            <w:noWrap w:val="0"/>
            <w:vAlign w:val="top"/>
          </w:tcPr>
          <w:p>
            <w:pPr>
              <w:bidi w:val="0"/>
              <w:jc w:val="center"/>
              <w:rPr>
                <w:rFonts w:hint="eastAsia"/>
                <w:color w:val="auto"/>
                <w:highlight w:val="none"/>
              </w:rPr>
            </w:pPr>
            <w:r>
              <w:rPr>
                <w:rFonts w:hint="eastAsia"/>
                <w:color w:val="auto"/>
                <w:highlight w:val="none"/>
              </w:rPr>
              <w:t>序 号</w:t>
            </w:r>
          </w:p>
        </w:tc>
        <w:tc>
          <w:tcPr>
            <w:tcW w:w="2492" w:type="dxa"/>
            <w:vMerge w:val="restart"/>
            <w:noWrap w:val="0"/>
            <w:vAlign w:val="top"/>
          </w:tcPr>
          <w:p>
            <w:pPr>
              <w:bidi w:val="0"/>
              <w:rPr>
                <w:rFonts w:hint="eastAsia"/>
                <w:color w:val="auto"/>
                <w:highlight w:val="none"/>
              </w:rPr>
            </w:pPr>
            <w:r>
              <w:rPr>
                <w:rFonts w:hint="eastAsia"/>
                <w:color w:val="auto"/>
                <w:highlight w:val="none"/>
              </w:rPr>
              <w:t>产品名称</w:t>
            </w:r>
          </w:p>
        </w:tc>
        <w:tc>
          <w:tcPr>
            <w:tcW w:w="2495" w:type="dxa"/>
            <w:vMerge w:val="restart"/>
            <w:noWrap w:val="0"/>
            <w:vAlign w:val="top"/>
          </w:tcPr>
          <w:p>
            <w:pPr>
              <w:bidi w:val="0"/>
              <w:rPr>
                <w:rFonts w:hint="eastAsia"/>
                <w:color w:val="auto"/>
                <w:highlight w:val="none"/>
              </w:rPr>
            </w:pPr>
            <w:r>
              <w:rPr>
                <w:rFonts w:hint="eastAsia"/>
                <w:color w:val="auto"/>
                <w:highlight w:val="none"/>
              </w:rPr>
              <w:t>产品型号</w:t>
            </w:r>
          </w:p>
        </w:tc>
        <w:tc>
          <w:tcPr>
            <w:tcW w:w="2544" w:type="dxa"/>
            <w:vMerge w:val="restart"/>
            <w:noWrap w:val="0"/>
            <w:vAlign w:val="top"/>
          </w:tcPr>
          <w:p>
            <w:pPr>
              <w:bidi w:val="0"/>
              <w:rPr>
                <w:rFonts w:hint="eastAsia"/>
                <w:color w:val="auto"/>
                <w:highlight w:val="none"/>
              </w:rPr>
            </w:pPr>
            <w:r>
              <w:rPr>
                <w:rFonts w:hint="eastAsia"/>
                <w:color w:val="auto"/>
                <w:highlight w:val="none"/>
              </w:rPr>
              <w:t>节能节字标志认证证书号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9" w:hRule="exact"/>
        </w:trPr>
        <w:tc>
          <w:tcPr>
            <w:tcW w:w="627" w:type="dxa"/>
            <w:vMerge w:val="continue"/>
            <w:noWrap w:val="0"/>
            <w:vAlign w:val="top"/>
          </w:tcPr>
          <w:p>
            <w:pPr>
              <w:bidi w:val="0"/>
              <w:jc w:val="center"/>
              <w:rPr>
                <w:rFonts w:hint="eastAsia"/>
                <w:color w:val="auto"/>
                <w:highlight w:val="none"/>
              </w:rPr>
            </w:pPr>
          </w:p>
        </w:tc>
        <w:tc>
          <w:tcPr>
            <w:tcW w:w="2492" w:type="dxa"/>
            <w:vMerge w:val="continue"/>
            <w:noWrap w:val="0"/>
            <w:vAlign w:val="top"/>
          </w:tcPr>
          <w:p>
            <w:pPr>
              <w:bidi w:val="0"/>
              <w:rPr>
                <w:rFonts w:hint="eastAsia"/>
                <w:color w:val="auto"/>
                <w:highlight w:val="none"/>
              </w:rPr>
            </w:pPr>
          </w:p>
        </w:tc>
        <w:tc>
          <w:tcPr>
            <w:tcW w:w="2495" w:type="dxa"/>
            <w:vMerge w:val="continue"/>
            <w:noWrap w:val="0"/>
            <w:vAlign w:val="top"/>
          </w:tcPr>
          <w:p>
            <w:pPr>
              <w:bidi w:val="0"/>
              <w:rPr>
                <w:rFonts w:hint="eastAsia"/>
                <w:color w:val="auto"/>
                <w:highlight w:val="none"/>
              </w:rPr>
            </w:pPr>
          </w:p>
        </w:tc>
        <w:tc>
          <w:tcPr>
            <w:tcW w:w="2544" w:type="dxa"/>
            <w:vMerge w:val="continue"/>
            <w:noWrap w:val="0"/>
            <w:vAlign w:val="top"/>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5" w:hRule="exact"/>
        </w:trPr>
        <w:tc>
          <w:tcPr>
            <w:tcW w:w="627" w:type="dxa"/>
            <w:noWrap w:val="0"/>
            <w:vAlign w:val="top"/>
          </w:tcPr>
          <w:p>
            <w:pPr>
              <w:bidi w:val="0"/>
              <w:jc w:val="center"/>
              <w:rPr>
                <w:rFonts w:hint="eastAsia"/>
                <w:color w:val="auto"/>
                <w:highlight w:val="none"/>
                <w:lang w:val="en-US" w:eastAsia="zh-CN"/>
              </w:rPr>
            </w:pPr>
            <w:r>
              <w:rPr>
                <w:rFonts w:hint="eastAsia"/>
                <w:color w:val="auto"/>
                <w:highlight w:val="none"/>
                <w:lang w:val="en-US" w:eastAsia="zh-CN"/>
              </w:rPr>
              <w:t>1</w:t>
            </w:r>
          </w:p>
          <w:p>
            <w:pPr>
              <w:bidi w:val="0"/>
              <w:jc w:val="center"/>
              <w:rPr>
                <w:rFonts w:hint="eastAsia"/>
                <w:color w:val="auto"/>
                <w:highlight w:val="none"/>
              </w:rPr>
            </w:pPr>
            <w:r>
              <w:rPr>
                <w:rFonts w:hint="eastAsia"/>
                <w:color w:val="auto"/>
                <w:highlight w:val="none"/>
              </w:rPr>
              <w:t>1</w:t>
            </w:r>
          </w:p>
        </w:tc>
        <w:tc>
          <w:tcPr>
            <w:tcW w:w="2492" w:type="dxa"/>
            <w:noWrap w:val="0"/>
            <w:vAlign w:val="top"/>
          </w:tcPr>
          <w:p>
            <w:pPr>
              <w:bidi w:val="0"/>
              <w:rPr>
                <w:rFonts w:hint="eastAsia"/>
                <w:color w:val="auto"/>
                <w:highlight w:val="none"/>
              </w:rPr>
            </w:pPr>
          </w:p>
        </w:tc>
        <w:tc>
          <w:tcPr>
            <w:tcW w:w="2495" w:type="dxa"/>
            <w:noWrap w:val="0"/>
            <w:vAlign w:val="top"/>
          </w:tcPr>
          <w:p>
            <w:pPr>
              <w:bidi w:val="0"/>
              <w:rPr>
                <w:rFonts w:hint="eastAsia"/>
                <w:color w:val="auto"/>
                <w:highlight w:val="none"/>
              </w:rPr>
            </w:pPr>
          </w:p>
        </w:tc>
        <w:tc>
          <w:tcPr>
            <w:tcW w:w="2544" w:type="dxa"/>
            <w:noWrap w:val="0"/>
            <w:vAlign w:val="top"/>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9" w:hRule="exact"/>
        </w:trPr>
        <w:tc>
          <w:tcPr>
            <w:tcW w:w="627" w:type="dxa"/>
            <w:noWrap w:val="0"/>
            <w:vAlign w:val="top"/>
          </w:tcPr>
          <w:p>
            <w:pPr>
              <w:bidi w:val="0"/>
              <w:jc w:val="center"/>
              <w:rPr>
                <w:rFonts w:hint="eastAsia"/>
                <w:color w:val="auto"/>
                <w:highlight w:val="none"/>
                <w:lang w:val="en-US" w:eastAsia="zh-CN"/>
              </w:rPr>
            </w:pPr>
            <w:r>
              <w:rPr>
                <w:rFonts w:hint="eastAsia"/>
                <w:color w:val="auto"/>
                <w:highlight w:val="none"/>
                <w:lang w:val="en-US" w:eastAsia="zh-CN"/>
              </w:rPr>
              <w:t>2</w:t>
            </w:r>
          </w:p>
          <w:p>
            <w:pPr>
              <w:bidi w:val="0"/>
              <w:jc w:val="center"/>
              <w:rPr>
                <w:rFonts w:hint="eastAsia"/>
                <w:color w:val="auto"/>
                <w:highlight w:val="none"/>
              </w:rPr>
            </w:pPr>
            <w:r>
              <w:rPr>
                <w:rFonts w:hint="eastAsia"/>
                <w:color w:val="auto"/>
                <w:highlight w:val="none"/>
              </w:rPr>
              <w:t>2</w:t>
            </w:r>
          </w:p>
        </w:tc>
        <w:tc>
          <w:tcPr>
            <w:tcW w:w="2492" w:type="dxa"/>
            <w:noWrap w:val="0"/>
            <w:vAlign w:val="top"/>
          </w:tcPr>
          <w:p>
            <w:pPr>
              <w:bidi w:val="0"/>
              <w:rPr>
                <w:rFonts w:hint="eastAsia"/>
                <w:color w:val="auto"/>
                <w:highlight w:val="none"/>
              </w:rPr>
            </w:pPr>
          </w:p>
        </w:tc>
        <w:tc>
          <w:tcPr>
            <w:tcW w:w="2495" w:type="dxa"/>
            <w:noWrap w:val="0"/>
            <w:vAlign w:val="top"/>
          </w:tcPr>
          <w:p>
            <w:pPr>
              <w:bidi w:val="0"/>
              <w:rPr>
                <w:rFonts w:hint="eastAsia"/>
                <w:color w:val="auto"/>
                <w:highlight w:val="none"/>
              </w:rPr>
            </w:pPr>
          </w:p>
        </w:tc>
        <w:tc>
          <w:tcPr>
            <w:tcW w:w="2544" w:type="dxa"/>
            <w:noWrap w:val="0"/>
            <w:vAlign w:val="top"/>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9" w:hRule="exact"/>
        </w:trPr>
        <w:tc>
          <w:tcPr>
            <w:tcW w:w="627" w:type="dxa"/>
            <w:noWrap w:val="0"/>
            <w:vAlign w:val="top"/>
          </w:tcPr>
          <w:p>
            <w:pPr>
              <w:bidi w:val="0"/>
              <w:jc w:val="center"/>
              <w:rPr>
                <w:rFonts w:hint="eastAsia"/>
                <w:color w:val="auto"/>
                <w:highlight w:val="none"/>
              </w:rPr>
            </w:pPr>
          </w:p>
          <w:p>
            <w:pPr>
              <w:bidi w:val="0"/>
              <w:jc w:val="center"/>
              <w:rPr>
                <w:rFonts w:hint="eastAsia"/>
                <w:color w:val="auto"/>
                <w:highlight w:val="none"/>
              </w:rPr>
            </w:pPr>
            <w:r>
              <w:rPr>
                <w:rFonts w:hint="eastAsia"/>
                <w:color w:val="auto"/>
                <w:highlight w:val="none"/>
              </w:rPr>
              <w:t>3</w:t>
            </w:r>
          </w:p>
        </w:tc>
        <w:tc>
          <w:tcPr>
            <w:tcW w:w="2492" w:type="dxa"/>
            <w:noWrap w:val="0"/>
            <w:vAlign w:val="top"/>
          </w:tcPr>
          <w:p>
            <w:pPr>
              <w:bidi w:val="0"/>
              <w:rPr>
                <w:rFonts w:hint="eastAsia"/>
                <w:color w:val="auto"/>
                <w:highlight w:val="none"/>
              </w:rPr>
            </w:pPr>
            <w:r>
              <w:rPr>
                <w:rFonts w:hint="eastAsia"/>
                <w:color w:val="auto"/>
                <w:highlight w:val="none"/>
              </w:rPr>
              <w:t>…</w:t>
            </w:r>
          </w:p>
        </w:tc>
        <w:tc>
          <w:tcPr>
            <w:tcW w:w="2495" w:type="dxa"/>
            <w:noWrap w:val="0"/>
            <w:vAlign w:val="top"/>
          </w:tcPr>
          <w:p>
            <w:pPr>
              <w:bidi w:val="0"/>
              <w:rPr>
                <w:rFonts w:hint="eastAsia"/>
                <w:color w:val="auto"/>
                <w:highlight w:val="none"/>
              </w:rPr>
            </w:pPr>
          </w:p>
        </w:tc>
        <w:tc>
          <w:tcPr>
            <w:tcW w:w="2544" w:type="dxa"/>
            <w:noWrap w:val="0"/>
            <w:vAlign w:val="top"/>
          </w:tcPr>
          <w:p>
            <w:pPr>
              <w:bidi w:val="0"/>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3" w:hRule="exact"/>
        </w:trPr>
        <w:tc>
          <w:tcPr>
            <w:tcW w:w="627" w:type="dxa"/>
            <w:noWrap w:val="0"/>
            <w:vAlign w:val="top"/>
          </w:tcPr>
          <w:p>
            <w:pPr>
              <w:bidi w:val="0"/>
              <w:jc w:val="center"/>
              <w:rPr>
                <w:rFonts w:hint="eastAsia"/>
                <w:color w:val="auto"/>
                <w:highlight w:val="none"/>
              </w:rPr>
            </w:pPr>
          </w:p>
          <w:p>
            <w:pPr>
              <w:bidi w:val="0"/>
              <w:jc w:val="center"/>
              <w:rPr>
                <w:rFonts w:hint="eastAsia"/>
                <w:color w:val="auto"/>
                <w:highlight w:val="none"/>
              </w:rPr>
            </w:pPr>
            <w:r>
              <w:rPr>
                <w:rFonts w:hint="eastAsia"/>
                <w:color w:val="auto"/>
                <w:highlight w:val="none"/>
              </w:rPr>
              <w:t>4</w:t>
            </w:r>
          </w:p>
        </w:tc>
        <w:tc>
          <w:tcPr>
            <w:tcW w:w="7531" w:type="dxa"/>
            <w:gridSpan w:val="3"/>
            <w:noWrap w:val="0"/>
            <w:vAlign w:val="top"/>
          </w:tcPr>
          <w:p>
            <w:pPr>
              <w:bidi w:val="0"/>
              <w:rPr>
                <w:rFonts w:hint="eastAsia"/>
                <w:color w:val="auto"/>
                <w:highlight w:val="none"/>
              </w:rPr>
            </w:pPr>
            <w:r>
              <w:rPr>
                <w:rFonts w:hint="eastAsia"/>
                <w:color w:val="auto"/>
                <w:highlight w:val="none"/>
              </w:rPr>
              <w:t>合计</w:t>
            </w:r>
          </w:p>
        </w:tc>
      </w:tr>
    </w:tbl>
    <w:p>
      <w:pPr>
        <w:pageBreakBefore w:val="0"/>
        <w:tabs>
          <w:tab w:val="left" w:pos="1337"/>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说明：</w:t>
      </w:r>
    </w:p>
    <w:p>
      <w:pPr>
        <w:pageBreakBefore w:val="0"/>
        <w:tabs>
          <w:tab w:val="left" w:pos="1337"/>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1、政府采购强制节能产品根据财政部、国家发展改革委公布的节能产品政府采购清单确定。</w:t>
      </w:r>
    </w:p>
    <w:p>
      <w:pPr>
        <w:pageBreakBefore w:val="0"/>
        <w:tabs>
          <w:tab w:val="left" w:pos="1337"/>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2、</w:t>
      </w:r>
      <w:r>
        <w:rPr>
          <w:rFonts w:hint="eastAsia" w:ascii="宋体" w:hAnsi="宋体" w:eastAsia="宋体" w:cs="宋体"/>
          <w:color w:val="auto"/>
          <w:sz w:val="24"/>
          <w:szCs w:val="22"/>
          <w:highlight w:val="none"/>
        </w:rPr>
        <w:t>本表中所报产品型号、节字标志认证证书号、认证证书有效截止日期必须与《节能产品政府采购清单》一致，否则按无效投标处理。</w:t>
      </w:r>
    </w:p>
    <w:p>
      <w:pPr>
        <w:pageBreakBefore w:val="0"/>
        <w:tabs>
          <w:tab w:val="left" w:pos="1337"/>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节能产品依据品目清单和认证证书实施政府优先采购和强制采购</w:t>
      </w:r>
      <w:r>
        <w:rPr>
          <w:rFonts w:hint="eastAsia" w:ascii="宋体" w:hAnsi="宋体" w:eastAsia="宋体" w:cs="宋体"/>
          <w:color w:val="auto"/>
          <w:sz w:val="24"/>
          <w:highlight w:val="none"/>
        </w:rPr>
        <w:t>。</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pStyle w:val="8"/>
        <w:pageBreakBefore w:val="0"/>
        <w:kinsoku/>
        <w:wordWrap/>
        <w:overflowPunct/>
        <w:topLinePunct w:val="0"/>
        <w:autoSpaceDE/>
        <w:autoSpaceDN/>
        <w:bidi w:val="0"/>
        <w:adjustRightInd/>
        <w:snapToGrid/>
        <w:spacing w:before="0" w:after="0" w:line="500" w:lineRule="exact"/>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p>
    <w:p>
      <w:pPr>
        <w:pStyle w:val="5"/>
        <w:bidi w:val="0"/>
        <w:rPr>
          <w:rFonts w:hint="eastAsia"/>
          <w:color w:val="auto"/>
          <w:highlight w:val="none"/>
        </w:rPr>
      </w:pPr>
      <w:bookmarkStart w:id="164" w:name="_Toc25457"/>
      <w:bookmarkStart w:id="165" w:name="_Toc23926"/>
      <w:bookmarkStart w:id="166" w:name="_Toc2876"/>
      <w:bookmarkStart w:id="167" w:name="_Toc29410"/>
      <w:r>
        <w:rPr>
          <w:rFonts w:hint="eastAsia"/>
          <w:color w:val="auto"/>
          <w:highlight w:val="none"/>
        </w:rPr>
        <w:t>附件</w:t>
      </w:r>
      <w:r>
        <w:rPr>
          <w:rFonts w:hint="eastAsia"/>
          <w:color w:val="auto"/>
          <w:highlight w:val="none"/>
          <w:lang w:val="en-US" w:eastAsia="zh-CN"/>
        </w:rPr>
        <w:t>七</w:t>
      </w:r>
      <w:r>
        <w:rPr>
          <w:rFonts w:hint="eastAsia"/>
          <w:color w:val="auto"/>
          <w:highlight w:val="none"/>
        </w:rPr>
        <w:t>：</w:t>
      </w:r>
      <w:bookmarkStart w:id="168" w:name="_Toc12363"/>
      <w:r>
        <w:rPr>
          <w:rFonts w:hint="eastAsia"/>
          <w:color w:val="auto"/>
          <w:highlight w:val="none"/>
          <w:lang w:val="en-US" w:eastAsia="zh-CN"/>
        </w:rPr>
        <w:t xml:space="preserve"> </w:t>
      </w:r>
      <w:r>
        <w:rPr>
          <w:rFonts w:hint="eastAsia"/>
          <w:color w:val="auto"/>
          <w:highlight w:val="none"/>
        </w:rPr>
        <w:t>小型、微型企业（监狱企业）产品明细表</w:t>
      </w:r>
      <w:bookmarkEnd w:id="164"/>
      <w:bookmarkEnd w:id="165"/>
      <w:bookmarkEnd w:id="166"/>
      <w:bookmarkEnd w:id="167"/>
      <w:bookmarkEnd w:id="168"/>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包号：</w:t>
      </w:r>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项目编号：                     </w:t>
      </w:r>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 xml:space="preserve">名称（盖章）：                 </w:t>
      </w:r>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法定代表人或授权代理人签字：                 </w:t>
      </w:r>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                                          单位：元</w:t>
      </w:r>
    </w:p>
    <w:tbl>
      <w:tblPr>
        <w:tblStyle w:val="22"/>
        <w:tblW w:w="9057" w:type="dxa"/>
        <w:jc w:val="center"/>
        <w:tblInd w:w="0" w:type="dxa"/>
        <w:tblLayout w:type="fixed"/>
        <w:tblCellMar>
          <w:top w:w="0" w:type="dxa"/>
          <w:left w:w="108" w:type="dxa"/>
          <w:bottom w:w="0" w:type="dxa"/>
          <w:right w:w="108" w:type="dxa"/>
        </w:tblCellMar>
      </w:tblPr>
      <w:tblGrid>
        <w:gridCol w:w="720"/>
        <w:gridCol w:w="1108"/>
        <w:gridCol w:w="1386"/>
        <w:gridCol w:w="1108"/>
        <w:gridCol w:w="1386"/>
        <w:gridCol w:w="1109"/>
        <w:gridCol w:w="1109"/>
        <w:gridCol w:w="1131"/>
      </w:tblGrid>
      <w:tr>
        <w:tblPrEx>
          <w:tblLayout w:type="fixed"/>
          <w:tblCellMar>
            <w:top w:w="0" w:type="dxa"/>
            <w:left w:w="108" w:type="dxa"/>
            <w:bottom w:w="0" w:type="dxa"/>
            <w:right w:w="108" w:type="dxa"/>
          </w:tblCellMar>
        </w:tblPrEx>
        <w:trPr>
          <w:trHeight w:val="761"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1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产品名称</w:t>
            </w:r>
          </w:p>
        </w:tc>
        <w:tc>
          <w:tcPr>
            <w:tcW w:w="138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制造商</w:t>
            </w:r>
          </w:p>
        </w:tc>
        <w:tc>
          <w:tcPr>
            <w:tcW w:w="11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品牌</w:t>
            </w:r>
          </w:p>
        </w:tc>
        <w:tc>
          <w:tcPr>
            <w:tcW w:w="138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产品型号</w:t>
            </w:r>
          </w:p>
        </w:tc>
        <w:tc>
          <w:tcPr>
            <w:tcW w:w="334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w:t>
            </w:r>
          </w:p>
        </w:tc>
      </w:tr>
      <w:tr>
        <w:tblPrEx>
          <w:tblLayout w:type="fixed"/>
          <w:tblCellMar>
            <w:top w:w="0" w:type="dxa"/>
            <w:left w:w="108" w:type="dxa"/>
            <w:bottom w:w="0" w:type="dxa"/>
            <w:right w:w="108" w:type="dxa"/>
          </w:tblCellMar>
        </w:tblPrEx>
        <w:trPr>
          <w:trHeight w:val="761"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小计</w:t>
            </w:r>
          </w:p>
        </w:tc>
      </w:tr>
      <w:tr>
        <w:tblPrEx>
          <w:tblLayout w:type="fixed"/>
          <w:tblCellMar>
            <w:top w:w="0" w:type="dxa"/>
            <w:left w:w="108" w:type="dxa"/>
            <w:bottom w:w="0" w:type="dxa"/>
            <w:right w:w="108" w:type="dxa"/>
          </w:tblCellMar>
        </w:tblPrEx>
        <w:trPr>
          <w:trHeight w:val="87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r>
      <w:tr>
        <w:tblPrEx>
          <w:tblLayout w:type="fixed"/>
          <w:tblCellMar>
            <w:top w:w="0" w:type="dxa"/>
            <w:left w:w="108" w:type="dxa"/>
            <w:bottom w:w="0" w:type="dxa"/>
            <w:right w:w="108" w:type="dxa"/>
          </w:tblCellMar>
        </w:tblPrEx>
        <w:trPr>
          <w:trHeight w:val="87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r>
      <w:tr>
        <w:tblPrEx>
          <w:tblLayout w:type="fixed"/>
          <w:tblCellMar>
            <w:top w:w="0" w:type="dxa"/>
            <w:left w:w="108" w:type="dxa"/>
            <w:bottom w:w="0" w:type="dxa"/>
            <w:right w:w="108" w:type="dxa"/>
          </w:tblCellMar>
        </w:tblPrEx>
        <w:trPr>
          <w:trHeight w:val="87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r>
      <w:tr>
        <w:tblPrEx>
          <w:tblLayout w:type="fixed"/>
          <w:tblCellMar>
            <w:top w:w="0" w:type="dxa"/>
            <w:left w:w="108" w:type="dxa"/>
            <w:bottom w:w="0" w:type="dxa"/>
            <w:right w:w="108" w:type="dxa"/>
          </w:tblCellMar>
        </w:tblPrEx>
        <w:trPr>
          <w:trHeight w:val="87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38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r>
      <w:tr>
        <w:tblPrEx>
          <w:tblLayout w:type="fixed"/>
          <w:tblCellMar>
            <w:top w:w="0" w:type="dxa"/>
            <w:left w:w="108" w:type="dxa"/>
            <w:bottom w:w="0" w:type="dxa"/>
            <w:right w:w="108" w:type="dxa"/>
          </w:tblCellMar>
        </w:tblPrEx>
        <w:trPr>
          <w:trHeight w:val="899" w:hRule="atLeast"/>
          <w:jc w:val="center"/>
        </w:trPr>
        <w:tc>
          <w:tcPr>
            <w:tcW w:w="681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w:t>
            </w:r>
          </w:p>
        </w:tc>
        <w:tc>
          <w:tcPr>
            <w:tcW w:w="11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c>
          <w:tcPr>
            <w:tcW w:w="1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p>
        </w:tc>
      </w:tr>
    </w:tbl>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说明：如所报货物为小型、微型企业产品，必须按规定格式逐项填写，否则评审时不予价格扣除。</w:t>
      </w:r>
    </w:p>
    <w:p>
      <w:pPr>
        <w:keepNext w:val="0"/>
        <w:keepLines w:val="0"/>
        <w:pageBreakBefore w:val="0"/>
        <w:widowControl/>
        <w:kinsoku/>
        <w:wordWrap/>
        <w:overflowPunct/>
        <w:topLinePunct w:val="0"/>
        <w:autoSpaceDE/>
        <w:autoSpaceDN/>
        <w:bidi w:val="0"/>
        <w:adjustRightInd/>
        <w:snapToGrid/>
        <w:spacing w:line="600" w:lineRule="atLeast"/>
        <w:ind w:right="-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keepNext w:val="0"/>
        <w:keepLines w:val="0"/>
        <w:pageBreakBefore w:val="0"/>
        <w:widowControl/>
        <w:kinsoku/>
        <w:wordWrap/>
        <w:overflowPunct/>
        <w:topLinePunct w:val="0"/>
        <w:autoSpaceDE/>
        <w:autoSpaceDN/>
        <w:bidi w:val="0"/>
        <w:adjustRightInd/>
        <w:snapToGrid/>
        <w:spacing w:line="600" w:lineRule="atLeast"/>
        <w:textAlignment w:val="auto"/>
        <w:outlineLvl w:val="9"/>
        <w:rPr>
          <w:rFonts w:hint="eastAsia" w:ascii="宋体" w:hAnsi="宋体" w:eastAsia="宋体" w:cs="宋体"/>
          <w:color w:val="auto"/>
          <w:sz w:val="24"/>
          <w:szCs w:val="24"/>
          <w:highlight w:val="none"/>
        </w:rPr>
      </w:pPr>
    </w:p>
    <w:p>
      <w:pPr>
        <w:rPr>
          <w:rFonts w:hint="eastAsia" w:ascii="宋体" w:hAnsi="宋体" w:eastAsia="宋体" w:cs="宋体"/>
          <w:color w:val="auto"/>
          <w:highlight w:val="none"/>
        </w:rPr>
      </w:pPr>
    </w:p>
    <w:p>
      <w:pPr>
        <w:pStyle w:val="21"/>
        <w:ind w:left="400" w:firstLine="280"/>
        <w:rPr>
          <w:rFonts w:hint="eastAsia" w:ascii="宋体" w:hAnsi="宋体" w:eastAsia="宋体" w:cs="宋体"/>
          <w:color w:val="auto"/>
          <w:highlight w:val="none"/>
          <w:lang w:eastAsia="zh-CN"/>
        </w:rPr>
      </w:pPr>
    </w:p>
    <w:p>
      <w:pPr>
        <w:pStyle w:val="5"/>
        <w:bidi w:val="0"/>
        <w:rPr>
          <w:rFonts w:hint="eastAsia"/>
          <w:color w:val="auto"/>
          <w:highlight w:val="none"/>
        </w:rPr>
      </w:pPr>
      <w:bookmarkStart w:id="169" w:name="_Toc31119"/>
      <w:bookmarkStart w:id="170" w:name="_Toc15126"/>
      <w:bookmarkStart w:id="171" w:name="_Toc23747"/>
      <w:r>
        <w:rPr>
          <w:rFonts w:hint="eastAsia"/>
          <w:color w:val="auto"/>
          <w:highlight w:val="none"/>
        </w:rPr>
        <w:t>小型、微型企业（监狱企业）须提供</w:t>
      </w:r>
      <w:r>
        <w:rPr>
          <w:rFonts w:hint="eastAsia"/>
          <w:color w:val="auto"/>
          <w:highlight w:val="none"/>
          <w:lang w:val="en-US" w:eastAsia="zh-CN"/>
        </w:rPr>
        <w:t>以</w:t>
      </w:r>
      <w:r>
        <w:rPr>
          <w:rFonts w:hint="eastAsia"/>
          <w:color w:val="auto"/>
          <w:highlight w:val="none"/>
        </w:rPr>
        <w:t>下材料：</w:t>
      </w:r>
      <w:bookmarkEnd w:id="148"/>
      <w:bookmarkEnd w:id="169"/>
      <w:bookmarkEnd w:id="170"/>
      <w:bookmarkEnd w:id="171"/>
    </w:p>
    <w:p>
      <w:pPr>
        <w:bidi w:val="0"/>
        <w:rPr>
          <w:rFonts w:hint="eastAsia"/>
          <w:color w:val="auto"/>
          <w:highlight w:val="none"/>
        </w:rPr>
      </w:pPr>
      <w:r>
        <w:rPr>
          <w:rFonts w:hint="eastAsia"/>
          <w:color w:val="auto"/>
          <w:highlight w:val="none"/>
        </w:rPr>
        <w:t>1《中小企业声明函》。</w:t>
      </w:r>
    </w:p>
    <w:p>
      <w:pPr>
        <w:pStyle w:val="5"/>
        <w:bidi w:val="0"/>
        <w:rPr>
          <w:rFonts w:hint="eastAsia"/>
          <w:color w:val="auto"/>
          <w:highlight w:val="none"/>
        </w:rPr>
        <w:sectPr>
          <w:pgSz w:w="11905" w:h="16838"/>
          <w:pgMar w:top="1440" w:right="1587" w:bottom="1440" w:left="1587" w:header="850" w:footer="720" w:gutter="0"/>
          <w:pgNumType w:fmt="decimal"/>
          <w:cols w:space="0" w:num="1"/>
          <w:rtlGutter w:val="0"/>
          <w:docGrid w:linePitch="0" w:charSpace="0"/>
        </w:sectPr>
      </w:pPr>
      <w:bookmarkStart w:id="172" w:name="_Toc12999"/>
      <w:bookmarkStart w:id="173" w:name="_Toc6566"/>
      <w:bookmarkStart w:id="174" w:name="_Toc9918"/>
      <w:bookmarkStart w:id="175" w:name="_Toc16594"/>
    </w:p>
    <w:p>
      <w:pPr>
        <w:pStyle w:val="5"/>
        <w:bidi w:val="0"/>
        <w:rPr>
          <w:rFonts w:hint="eastAsia"/>
          <w:color w:val="auto"/>
          <w:highlight w:val="none"/>
        </w:rPr>
      </w:pPr>
      <w:bookmarkStart w:id="176" w:name="_Toc22974"/>
      <w:r>
        <w:rPr>
          <w:rFonts w:hint="eastAsia"/>
          <w:color w:val="auto"/>
          <w:highlight w:val="none"/>
        </w:rPr>
        <w:t>附件</w:t>
      </w:r>
      <w:r>
        <w:rPr>
          <w:rFonts w:hint="eastAsia"/>
          <w:color w:val="auto"/>
          <w:highlight w:val="none"/>
          <w:lang w:val="en-US" w:eastAsia="zh-CN"/>
        </w:rPr>
        <w:t>八</w:t>
      </w:r>
      <w:r>
        <w:rPr>
          <w:rFonts w:hint="eastAsia"/>
          <w:color w:val="auto"/>
          <w:highlight w:val="none"/>
        </w:rPr>
        <w:t>：</w:t>
      </w:r>
      <w:bookmarkEnd w:id="172"/>
      <w:bookmarkEnd w:id="173"/>
      <w:bookmarkEnd w:id="174"/>
      <w:r>
        <w:rPr>
          <w:rFonts w:hint="eastAsia"/>
          <w:color w:val="auto"/>
          <w:highlight w:val="none"/>
          <w:lang w:val="en-US" w:eastAsia="zh-CN"/>
        </w:rPr>
        <w:t xml:space="preserve"> </w:t>
      </w:r>
      <w:r>
        <w:rPr>
          <w:rFonts w:hint="eastAsia"/>
          <w:color w:val="auto"/>
          <w:highlight w:val="none"/>
        </w:rPr>
        <w:t>中小企业声明函</w:t>
      </w:r>
      <w:bookmarkEnd w:id="175"/>
      <w:bookmarkEnd w:id="176"/>
    </w:p>
    <w:p>
      <w:pPr>
        <w:keepNext w:val="0"/>
        <w:keepLines w:val="0"/>
        <w:widowControl/>
        <w:suppressLineNumbers w:val="0"/>
        <w:jc w:val="center"/>
        <w:rPr>
          <w:rFonts w:hint="eastAsia" w:ascii="宋体" w:hAnsi="宋体" w:eastAsia="宋体" w:cs="宋体"/>
          <w:color w:val="auto"/>
          <w:highlight w:val="none"/>
        </w:rPr>
      </w:pPr>
    </w:p>
    <w:p>
      <w:pPr>
        <w:keepNext w:val="0"/>
        <w:keepLines w:val="0"/>
        <w:pageBreakBefore w:val="0"/>
        <w:widowControl/>
        <w:suppressLineNumbers w:val="0"/>
        <w:kinsoku w:val="0"/>
        <w:wordWrap/>
        <w:overflowPunct/>
        <w:topLinePunct w:val="0"/>
        <w:autoSpaceDE w:val="0"/>
        <w:autoSpaceDN w:val="0"/>
        <w:bidi w:val="0"/>
        <w:adjustRightInd w:val="0"/>
        <w:snapToGrid w:val="0"/>
        <w:spacing w:line="640" w:lineRule="atLeast"/>
        <w:ind w:firstLine="480" w:firstLineChars="200"/>
        <w:jc w:val="left"/>
        <w:textAlignment w:val="baseline"/>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kern w:val="0"/>
          <w:sz w:val="24"/>
          <w:szCs w:val="24"/>
          <w:highlight w:val="none"/>
          <w:lang w:val="en-US" w:eastAsia="zh-CN" w:bidi="ar"/>
        </w:rPr>
        <w:t>本公司郑重声明，根据《政府采购促进中小企业发展管理办法》（财库﹝2020﹞46 号）的规定，本公司参加（单位名称）</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的（项目名称）</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采购活动，服务项目全部由符合政策要求的中小企业承接。相关企业的具体情况如下：</w:t>
      </w:r>
    </w:p>
    <w:p>
      <w:pPr>
        <w:keepNext w:val="0"/>
        <w:keepLines w:val="0"/>
        <w:pageBreakBefore w:val="0"/>
        <w:widowControl/>
        <w:numPr>
          <w:ilvl w:val="0"/>
          <w:numId w:val="2"/>
        </w:numPr>
        <w:suppressLineNumbers w:val="0"/>
        <w:kinsoku w:val="0"/>
        <w:wordWrap/>
        <w:overflowPunct/>
        <w:topLinePunct w:val="0"/>
        <w:autoSpaceDE w:val="0"/>
        <w:autoSpaceDN w:val="0"/>
        <w:bidi w:val="0"/>
        <w:adjustRightInd w:val="0"/>
        <w:snapToGrid w:val="0"/>
        <w:spacing w:line="640" w:lineRule="atLeast"/>
        <w:jc w:val="left"/>
        <w:textAlignment w:val="baseline"/>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kern w:val="0"/>
          <w:sz w:val="24"/>
          <w:szCs w:val="24"/>
          <w:highlight w:val="none"/>
          <w:lang w:val="en-US" w:eastAsia="zh-CN" w:bidi="ar"/>
        </w:rPr>
        <w:t>（标的名称）</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，属于</w:t>
      </w:r>
      <w:r>
        <w:rPr>
          <w:rFonts w:hint="eastAsia" w:ascii="宋体" w:hAnsi="宋体" w:eastAsia="宋体" w:cs="宋体"/>
          <w:i w:val="0"/>
          <w:iCs w:val="0"/>
          <w:color w:val="auto"/>
          <w:kern w:val="0"/>
          <w:sz w:val="24"/>
          <w:szCs w:val="24"/>
          <w:highlight w:val="none"/>
          <w:u w:val="single"/>
          <w:lang w:val="en-US" w:eastAsia="zh-CN" w:bidi="ar"/>
        </w:rPr>
        <w:t>林业</w:t>
      </w:r>
      <w:r>
        <w:rPr>
          <w:rFonts w:hint="eastAsia" w:ascii="宋体" w:hAnsi="宋体" w:eastAsia="宋体" w:cs="宋体"/>
          <w:i w:val="0"/>
          <w:iCs w:val="0"/>
          <w:color w:val="auto"/>
          <w:kern w:val="0"/>
          <w:sz w:val="24"/>
          <w:szCs w:val="24"/>
          <w:highlight w:val="none"/>
          <w:lang w:val="en-US" w:eastAsia="zh-CN" w:bidi="ar"/>
        </w:rPr>
        <w:t>；承建（承接）企业为（企业名称）</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，从业人员</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人，营业收入为</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万元，资产总额为</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 xml:space="preserve"> 万元，属于</w:t>
      </w:r>
      <w:r>
        <w:rPr>
          <w:rFonts w:hint="eastAsia" w:ascii="宋体" w:hAnsi="宋体" w:eastAsia="宋体" w:cs="宋体"/>
          <w:i w:val="0"/>
          <w:iCs w:val="0"/>
          <w:color w:val="auto"/>
          <w:kern w:val="0"/>
          <w:sz w:val="24"/>
          <w:szCs w:val="24"/>
          <w:highlight w:val="none"/>
          <w:u w:val="single"/>
          <w:lang w:val="en-US" w:eastAsia="zh-CN" w:bidi="ar"/>
        </w:rPr>
        <w:t xml:space="preserve">      </w:t>
      </w:r>
      <w:r>
        <w:rPr>
          <w:rFonts w:hint="eastAsia" w:ascii="宋体" w:hAnsi="宋体" w:eastAsia="宋体" w:cs="宋体"/>
          <w:i w:val="0"/>
          <w:iCs w:val="0"/>
          <w:color w:val="auto"/>
          <w:kern w:val="0"/>
          <w:sz w:val="24"/>
          <w:szCs w:val="24"/>
          <w:highlight w:val="none"/>
          <w:lang w:val="en-US" w:eastAsia="zh-CN" w:bidi="ar"/>
        </w:rPr>
        <w:t xml:space="preserve">（中型企业、小型企业、微型企业）； </w:t>
      </w:r>
    </w:p>
    <w:p>
      <w:pPr>
        <w:keepNext w:val="0"/>
        <w:keepLines w:val="0"/>
        <w:pageBreakBefore w:val="0"/>
        <w:widowControl/>
        <w:suppressLineNumbers w:val="0"/>
        <w:kinsoku w:val="0"/>
        <w:wordWrap/>
        <w:overflowPunct/>
        <w:topLinePunct w:val="0"/>
        <w:autoSpaceDE w:val="0"/>
        <w:autoSpaceDN w:val="0"/>
        <w:bidi w:val="0"/>
        <w:adjustRightInd w:val="0"/>
        <w:snapToGrid w:val="0"/>
        <w:spacing w:line="640" w:lineRule="atLeast"/>
        <w:jc w:val="left"/>
        <w:textAlignment w:val="baseline"/>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kern w:val="0"/>
          <w:sz w:val="24"/>
          <w:szCs w:val="24"/>
          <w:highlight w:val="none"/>
          <w:lang w:val="en-US" w:eastAsia="zh-CN" w:bidi="ar"/>
        </w:rPr>
        <w:t xml:space="preserve">以上企业，不属于大企业的分支机构，不存在控股股东为大企业的情形，也不存在与大企业的负责人为同一人的情形。本企业对上述声明内容的真实性负责。如有虚假，将依法承担相应责任。 </w:t>
      </w:r>
    </w:p>
    <w:p>
      <w:pPr>
        <w:keepNext w:val="0"/>
        <w:keepLines w:val="0"/>
        <w:pageBreakBefore w:val="0"/>
        <w:widowControl/>
        <w:suppressLineNumbers w:val="0"/>
        <w:kinsoku w:val="0"/>
        <w:wordWrap/>
        <w:overflowPunct/>
        <w:topLinePunct w:val="0"/>
        <w:autoSpaceDE w:val="0"/>
        <w:autoSpaceDN w:val="0"/>
        <w:bidi w:val="0"/>
        <w:adjustRightInd w:val="0"/>
        <w:snapToGrid w:val="0"/>
        <w:spacing w:line="640" w:lineRule="atLeast"/>
        <w:jc w:val="left"/>
        <w:textAlignment w:val="baseline"/>
        <w:rPr>
          <w:rFonts w:hint="eastAsia" w:ascii="宋体" w:hAnsi="宋体" w:eastAsia="宋体" w:cs="宋体"/>
          <w:i w:val="0"/>
          <w:iCs w:val="0"/>
          <w:color w:val="auto"/>
          <w:kern w:val="0"/>
          <w:sz w:val="24"/>
          <w:szCs w:val="24"/>
          <w:highlight w:val="none"/>
          <w:lang w:val="en-US" w:eastAsia="zh-CN" w:bidi="ar"/>
        </w:rPr>
      </w:pPr>
    </w:p>
    <w:p>
      <w:pPr>
        <w:keepNext w:val="0"/>
        <w:keepLines w:val="0"/>
        <w:pageBreakBefore w:val="0"/>
        <w:widowControl/>
        <w:suppressLineNumbers w:val="0"/>
        <w:kinsoku w:val="0"/>
        <w:wordWrap/>
        <w:overflowPunct/>
        <w:topLinePunct w:val="0"/>
        <w:autoSpaceDE w:val="0"/>
        <w:autoSpaceDN w:val="0"/>
        <w:bidi w:val="0"/>
        <w:adjustRightInd w:val="0"/>
        <w:snapToGrid w:val="0"/>
        <w:spacing w:line="640" w:lineRule="atLeast"/>
        <w:ind w:firstLine="4800" w:firstLineChars="2000"/>
        <w:jc w:val="left"/>
        <w:textAlignment w:val="baseline"/>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kern w:val="0"/>
          <w:sz w:val="24"/>
          <w:szCs w:val="24"/>
          <w:highlight w:val="none"/>
          <w:lang w:val="en-US" w:eastAsia="zh-CN" w:bidi="ar"/>
        </w:rPr>
        <w:t xml:space="preserve">企业名称（盖章）： </w:t>
      </w:r>
    </w:p>
    <w:p>
      <w:pPr>
        <w:keepNext w:val="0"/>
        <w:keepLines w:val="0"/>
        <w:pageBreakBefore w:val="0"/>
        <w:widowControl/>
        <w:suppressLineNumbers w:val="0"/>
        <w:kinsoku w:val="0"/>
        <w:wordWrap/>
        <w:overflowPunct/>
        <w:topLinePunct w:val="0"/>
        <w:autoSpaceDE w:val="0"/>
        <w:autoSpaceDN w:val="0"/>
        <w:bidi w:val="0"/>
        <w:adjustRightInd w:val="0"/>
        <w:snapToGrid w:val="0"/>
        <w:spacing w:line="640" w:lineRule="atLeast"/>
        <w:ind w:firstLine="4800" w:firstLineChars="2000"/>
        <w:jc w:val="left"/>
        <w:textAlignment w:val="baseline"/>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kern w:val="0"/>
          <w:sz w:val="24"/>
          <w:szCs w:val="24"/>
          <w:highlight w:val="none"/>
          <w:lang w:val="en-US" w:eastAsia="zh-CN" w:bidi="ar"/>
        </w:rPr>
        <w:t xml:space="preserve">日 期： </w:t>
      </w:r>
    </w:p>
    <w:p>
      <w:pPr>
        <w:pStyle w:val="8"/>
        <w:keepNext w:val="0"/>
        <w:keepLines w:val="0"/>
        <w:pageBreakBefore w:val="0"/>
        <w:widowControl/>
        <w:kinsoku w:val="0"/>
        <w:wordWrap/>
        <w:overflowPunct/>
        <w:topLinePunct w:val="0"/>
        <w:autoSpaceDE w:val="0"/>
        <w:autoSpaceDN w:val="0"/>
        <w:bidi w:val="0"/>
        <w:adjustRightInd w:val="0"/>
        <w:snapToGrid w:val="0"/>
        <w:spacing w:before="0" w:after="0" w:line="640" w:lineRule="atLeast"/>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注： 从业人员、营业收入、资产总额填报上一年度数据，无上一年度数据的新成立企业可不填报。</w:t>
      </w:r>
    </w:p>
    <w:p>
      <w:pPr>
        <w:pStyle w:val="8"/>
        <w:spacing w:before="0" w:after="0" w:line="360" w:lineRule="auto"/>
        <w:rPr>
          <w:rFonts w:hint="eastAsia" w:ascii="宋体" w:hAnsi="宋体" w:eastAsia="宋体" w:cs="宋体"/>
          <w:color w:val="auto"/>
          <w:sz w:val="24"/>
          <w:szCs w:val="24"/>
          <w:highlight w:val="none"/>
        </w:rPr>
      </w:pPr>
    </w:p>
    <w:p>
      <w:pPr>
        <w:pStyle w:val="5"/>
        <w:bidi w:val="0"/>
        <w:rPr>
          <w:rFonts w:hint="eastAsia" w:ascii="宋体" w:hAnsi="宋体" w:eastAsia="宋体" w:cs="宋体"/>
          <w:color w:val="auto"/>
          <w:highlight w:val="none"/>
        </w:rPr>
      </w:pPr>
      <w:r>
        <w:rPr>
          <w:rFonts w:hint="eastAsia" w:ascii="宋体" w:hAnsi="宋体" w:eastAsia="宋体" w:cs="宋体"/>
          <w:color w:val="auto"/>
          <w:sz w:val="24"/>
          <w:szCs w:val="24"/>
          <w:highlight w:val="none"/>
        </w:rPr>
        <w:br w:type="page"/>
      </w:r>
      <w:bookmarkStart w:id="177" w:name="_Toc13431"/>
      <w:bookmarkStart w:id="178" w:name="_Toc18469"/>
      <w:bookmarkStart w:id="179" w:name="_Toc20156"/>
      <w:bookmarkStart w:id="180" w:name="_Toc31475"/>
      <w:r>
        <w:rPr>
          <w:rStyle w:val="32"/>
          <w:rFonts w:hint="eastAsia"/>
          <w:b/>
          <w:bCs/>
          <w:color w:val="auto"/>
          <w:highlight w:val="none"/>
        </w:rPr>
        <w:t>附件</w:t>
      </w:r>
      <w:r>
        <w:rPr>
          <w:rStyle w:val="32"/>
          <w:rFonts w:hint="eastAsia"/>
          <w:b/>
          <w:bCs/>
          <w:color w:val="auto"/>
          <w:highlight w:val="none"/>
          <w:lang w:eastAsia="zh-CN"/>
        </w:rPr>
        <w:t>九</w:t>
      </w:r>
      <w:r>
        <w:rPr>
          <w:rStyle w:val="32"/>
          <w:rFonts w:hint="eastAsia"/>
          <w:b/>
          <w:bCs/>
          <w:color w:val="auto"/>
          <w:highlight w:val="none"/>
        </w:rPr>
        <w:t>：</w:t>
      </w:r>
      <w:bookmarkEnd w:id="177"/>
      <w:bookmarkEnd w:id="178"/>
      <w:bookmarkStart w:id="181" w:name="_Toc4768"/>
      <w:r>
        <w:rPr>
          <w:rStyle w:val="32"/>
          <w:rFonts w:hint="eastAsia"/>
          <w:b/>
          <w:bCs/>
          <w:color w:val="auto"/>
          <w:highlight w:val="none"/>
          <w:lang w:val="en-US" w:eastAsia="zh-CN"/>
        </w:rPr>
        <w:t xml:space="preserve"> </w:t>
      </w:r>
      <w:r>
        <w:rPr>
          <w:rStyle w:val="32"/>
          <w:rFonts w:hint="eastAsia"/>
          <w:b/>
          <w:bCs/>
          <w:color w:val="auto"/>
          <w:highlight w:val="none"/>
        </w:rPr>
        <w:t>无违规违法声明</w:t>
      </w:r>
      <w:bookmarkEnd w:id="179"/>
      <w:bookmarkEnd w:id="180"/>
      <w:bookmarkEnd w:id="181"/>
    </w:p>
    <w:p>
      <w:pPr>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lang w:val="zh-CN"/>
        </w:rPr>
      </w:pP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致山东蓝盾招标代理有限公司：</w:t>
      </w:r>
    </w:p>
    <w:p>
      <w:pPr>
        <w:keepNext w:val="0"/>
        <w:keepLines w:val="0"/>
        <w:pageBreakBefore w:val="0"/>
        <w:widowControl/>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我方在参加政府采购活动前3年内（201</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1日</w:t>
      </w:r>
      <w:r>
        <w:rPr>
          <w:rFonts w:hint="eastAsia" w:ascii="宋体" w:hAnsi="宋体" w:eastAsia="宋体" w:cs="宋体"/>
          <w:color w:val="auto"/>
          <w:sz w:val="24"/>
          <w:szCs w:val="24"/>
          <w:highlight w:val="none"/>
        </w:rPr>
        <w:t>至今），在经营活动中没有重大违法记录</w:t>
      </w:r>
      <w:r>
        <w:rPr>
          <w:rFonts w:hint="eastAsia" w:ascii="宋体" w:hAnsi="宋体" w:eastAsia="宋体" w:cs="宋体"/>
          <w:color w:val="auto"/>
          <w:sz w:val="24"/>
          <w:szCs w:val="24"/>
          <w:highlight w:val="none"/>
          <w:vertAlign w:val="superscript"/>
        </w:rPr>
        <w:t>①</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特此声明。</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如果以上声明不真实，我方全部承担虚假响应（报价）的责任，并接受依法施行的处罚。</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                                 （盖单位公章）</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vertAlign w:val="superscript"/>
        </w:rPr>
        <w:t>①</w:t>
      </w:r>
      <w:r>
        <w:rPr>
          <w:rFonts w:hint="eastAsia" w:ascii="宋体" w:hAnsi="宋体" w:eastAsia="宋体" w:cs="宋体"/>
          <w:color w:val="auto"/>
          <w:sz w:val="24"/>
          <w:szCs w:val="24"/>
          <w:highlight w:val="none"/>
        </w:rPr>
        <w:t>重大违法记录，是指</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因违法经营受到刑事处罚或者责令停产停业、吊销许可证或者执照、较大数额罚款等行政处罚。</w:t>
      </w:r>
    </w:p>
    <w:p>
      <w:pPr>
        <w:pStyle w:val="33"/>
        <w:keepNext w:val="0"/>
        <w:keepLines w:val="0"/>
        <w:pageBreakBefore w:val="0"/>
        <w:widowControl/>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在参加政府采购活动前3年内（201</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1日</w:t>
      </w:r>
      <w:r>
        <w:rPr>
          <w:rFonts w:hint="eastAsia" w:ascii="宋体" w:hAnsi="宋体" w:eastAsia="宋体" w:cs="宋体"/>
          <w:color w:val="auto"/>
          <w:sz w:val="24"/>
          <w:szCs w:val="24"/>
          <w:highlight w:val="none"/>
        </w:rPr>
        <w:t>至今）因违法经营被禁止在一定期限内参加政府采购活动，期限届满的，可以参加政府采购活动</w:t>
      </w:r>
      <w:r>
        <w:rPr>
          <w:rFonts w:hint="eastAsia" w:ascii="宋体" w:hAnsi="宋体" w:eastAsia="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atLeast"/>
        <w:ind w:firstLine="720" w:firstLineChars="300"/>
        <w:textAlignment w:val="auto"/>
        <w:rPr>
          <w:rFonts w:hint="eastAsia" w:ascii="宋体" w:hAnsi="宋体" w:eastAsia="宋体" w:cs="宋体"/>
          <w:color w:val="auto"/>
          <w:sz w:val="24"/>
          <w:szCs w:val="24"/>
          <w:highlight w:val="none"/>
        </w:rPr>
      </w:pPr>
    </w:p>
    <w:p>
      <w:pPr>
        <w:outlineLvl w:val="9"/>
        <w:rPr>
          <w:rStyle w:val="29"/>
          <w:rFonts w:hint="eastAsia" w:ascii="宋体" w:hAnsi="宋体" w:eastAsia="宋体" w:cs="宋体"/>
          <w:b/>
          <w:bCs/>
          <w:color w:val="auto"/>
          <w:highlight w:val="none"/>
        </w:rPr>
      </w:pPr>
      <w:bookmarkStart w:id="182" w:name="_Toc11746"/>
    </w:p>
    <w:p>
      <w:pPr>
        <w:rPr>
          <w:rStyle w:val="29"/>
          <w:rFonts w:hint="eastAsia" w:ascii="宋体" w:hAnsi="宋体" w:eastAsia="宋体" w:cs="宋体"/>
          <w:b/>
          <w:bCs/>
          <w:color w:val="auto"/>
          <w:highlight w:val="none"/>
        </w:rPr>
      </w:pPr>
    </w:p>
    <w:p>
      <w:pPr>
        <w:pStyle w:val="21"/>
        <w:rPr>
          <w:rStyle w:val="29"/>
          <w:rFonts w:hint="eastAsia" w:ascii="宋体" w:hAnsi="宋体" w:eastAsia="宋体" w:cs="宋体"/>
          <w:b/>
          <w:bCs/>
          <w:color w:val="auto"/>
          <w:highlight w:val="none"/>
        </w:rPr>
      </w:pPr>
    </w:p>
    <w:p>
      <w:pPr>
        <w:pStyle w:val="5"/>
        <w:bidi w:val="0"/>
        <w:rPr>
          <w:rFonts w:hint="eastAsia"/>
          <w:color w:val="auto"/>
          <w:highlight w:val="none"/>
        </w:rPr>
      </w:pPr>
      <w:bookmarkStart w:id="183" w:name="_Toc15082"/>
      <w:bookmarkStart w:id="184" w:name="_Toc6288"/>
      <w:r>
        <w:rPr>
          <w:rFonts w:hint="eastAsia"/>
          <w:color w:val="auto"/>
          <w:highlight w:val="none"/>
        </w:rPr>
        <w:t>附件十：</w:t>
      </w:r>
      <w:r>
        <w:rPr>
          <w:rFonts w:hint="eastAsia"/>
          <w:color w:val="auto"/>
          <w:highlight w:val="none"/>
          <w:lang w:val="en-US" w:eastAsia="zh-CN"/>
        </w:rPr>
        <w:t xml:space="preserve"> </w:t>
      </w:r>
      <w:r>
        <w:rPr>
          <w:rFonts w:hint="eastAsia"/>
          <w:color w:val="auto"/>
          <w:highlight w:val="none"/>
        </w:rPr>
        <w:t>免纳税声明函</w:t>
      </w:r>
      <w:bookmarkEnd w:id="182"/>
      <w:bookmarkEnd w:id="183"/>
      <w:bookmarkEnd w:id="184"/>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致： </w:t>
      </w:r>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我公司</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（公司名称）郑重声明，在本项目（项目编号</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（包号）</w:t>
      </w:r>
      <w:r>
        <w:rPr>
          <w:rFonts w:hint="eastAsia" w:ascii="宋体" w:hAnsi="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，项目名称</w:t>
      </w:r>
      <w:r>
        <w:rPr>
          <w:rFonts w:hint="eastAsia" w:ascii="宋体" w:hAnsi="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 xml:space="preserve">）公告发布之日前无纳税记录； </w:t>
      </w:r>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原因：</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 xml:space="preserve">   ； </w:t>
      </w:r>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如有瞒报、虚报，我公司自行承担因此产生的所有法律责任。 </w:t>
      </w:r>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特此声明！ </w:t>
      </w:r>
    </w:p>
    <w:p>
      <w:pPr>
        <w:keepNext w:val="0"/>
        <w:keepLines w:val="0"/>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 xml:space="preserve">全称（公章）： </w:t>
      </w:r>
    </w:p>
    <w:p>
      <w:pPr>
        <w:keepNext w:val="0"/>
        <w:keepLines w:val="0"/>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法定代表人签字（签章）或授权代表签字______ </w:t>
      </w:r>
    </w:p>
    <w:p>
      <w:pPr>
        <w:keepNext w:val="0"/>
        <w:keepLines w:val="0"/>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年 月 日 </w:t>
      </w:r>
    </w:p>
    <w:p>
      <w:pPr>
        <w:keepNext w:val="0"/>
        <w:keepLines w:val="0"/>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注：不符合的不需要提供该声明函</w:t>
      </w:r>
    </w:p>
    <w:p>
      <w:pPr>
        <w:pageBreakBefore w:val="0"/>
        <w:widowControl/>
        <w:wordWrap/>
        <w:overflowPunct/>
        <w:topLinePunct w:val="0"/>
        <w:bidi w:val="0"/>
        <w:spacing w:line="600" w:lineRule="atLeast"/>
        <w:jc w:val="left"/>
        <w:rPr>
          <w:rFonts w:hint="eastAsia" w:ascii="宋体" w:hAnsi="宋体" w:eastAsia="宋体" w:cs="宋体"/>
          <w:color w:val="auto"/>
          <w:kern w:val="0"/>
          <w:sz w:val="24"/>
          <w:szCs w:val="24"/>
          <w:highlight w:val="none"/>
          <w:lang w:bidi="ar"/>
        </w:rPr>
      </w:pPr>
    </w:p>
    <w:p>
      <w:pPr>
        <w:pageBreakBefore w:val="0"/>
        <w:widowControl/>
        <w:wordWrap/>
        <w:overflowPunct/>
        <w:topLinePunct w:val="0"/>
        <w:bidi w:val="0"/>
        <w:spacing w:line="600" w:lineRule="atLeast"/>
        <w:jc w:val="left"/>
        <w:rPr>
          <w:rFonts w:hint="eastAsia" w:ascii="宋体" w:hAnsi="宋体" w:eastAsia="宋体" w:cs="宋体"/>
          <w:color w:val="auto"/>
          <w:kern w:val="0"/>
          <w:sz w:val="24"/>
          <w:szCs w:val="24"/>
          <w:highlight w:val="none"/>
          <w:lang w:bidi="ar"/>
        </w:rPr>
      </w:pPr>
    </w:p>
    <w:p>
      <w:pPr>
        <w:pageBreakBefore w:val="0"/>
        <w:widowControl/>
        <w:wordWrap/>
        <w:overflowPunct/>
        <w:topLinePunct w:val="0"/>
        <w:bidi w:val="0"/>
        <w:spacing w:line="600" w:lineRule="atLeast"/>
        <w:jc w:val="left"/>
        <w:rPr>
          <w:rFonts w:hint="eastAsia" w:ascii="宋体" w:hAnsi="宋体" w:eastAsia="宋体" w:cs="宋体"/>
          <w:color w:val="auto"/>
          <w:kern w:val="0"/>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33"/>
        <w:pageBreakBefore w:val="0"/>
        <w:wordWrap/>
        <w:overflowPunct/>
        <w:topLinePunct w:val="0"/>
        <w:bidi w:val="0"/>
        <w:spacing w:line="600" w:lineRule="atLeast"/>
        <w:rPr>
          <w:rFonts w:hint="eastAsia" w:ascii="宋体" w:hAnsi="宋体" w:eastAsia="宋体" w:cs="宋体"/>
          <w:color w:val="auto"/>
          <w:sz w:val="24"/>
          <w:szCs w:val="24"/>
          <w:highlight w:val="none"/>
          <w:lang w:bidi="ar"/>
        </w:rPr>
      </w:pPr>
    </w:p>
    <w:p>
      <w:pPr>
        <w:pStyle w:val="5"/>
        <w:bidi w:val="0"/>
        <w:rPr>
          <w:rFonts w:hint="eastAsia"/>
          <w:color w:val="auto"/>
          <w:highlight w:val="none"/>
        </w:rPr>
      </w:pPr>
      <w:bookmarkStart w:id="185" w:name="_Toc953"/>
      <w:bookmarkStart w:id="186" w:name="_Toc17500"/>
      <w:bookmarkStart w:id="187" w:name="_Toc4720"/>
      <w:bookmarkStart w:id="188" w:name="_Toc15112"/>
      <w:r>
        <w:rPr>
          <w:rFonts w:hint="eastAsia"/>
          <w:color w:val="auto"/>
          <w:highlight w:val="none"/>
        </w:rPr>
        <w:t>附件十</w:t>
      </w:r>
      <w:r>
        <w:rPr>
          <w:rFonts w:hint="eastAsia"/>
          <w:color w:val="auto"/>
          <w:highlight w:val="none"/>
          <w:lang w:val="en-US" w:eastAsia="zh-CN"/>
        </w:rPr>
        <w:t>一</w:t>
      </w:r>
      <w:r>
        <w:rPr>
          <w:rFonts w:hint="eastAsia"/>
          <w:color w:val="auto"/>
          <w:highlight w:val="none"/>
        </w:rPr>
        <w:t>：</w:t>
      </w:r>
      <w:r>
        <w:rPr>
          <w:rFonts w:hint="eastAsia"/>
          <w:color w:val="auto"/>
          <w:highlight w:val="none"/>
          <w:lang w:val="en-US" w:eastAsia="zh-CN"/>
        </w:rPr>
        <w:t xml:space="preserve"> </w:t>
      </w:r>
      <w:r>
        <w:rPr>
          <w:rFonts w:hint="eastAsia"/>
          <w:color w:val="auto"/>
          <w:highlight w:val="none"/>
        </w:rPr>
        <w:t>不需要缴纳社会保险声明函</w:t>
      </w:r>
      <w:bookmarkEnd w:id="185"/>
      <w:bookmarkEnd w:id="186"/>
      <w:bookmarkEnd w:id="187"/>
      <w:bookmarkEnd w:id="188"/>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致： </w:t>
      </w:r>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我公司</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（公司名称）在本项目（项目编号</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（包号）</w:t>
      </w:r>
      <w:r>
        <w:rPr>
          <w:rFonts w:hint="eastAsia" w:ascii="宋体" w:hAnsi="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bidi="ar"/>
        </w:rPr>
        <w:t xml:space="preserve"> ，项目名称</w:t>
      </w:r>
      <w:r>
        <w:rPr>
          <w:rFonts w:hint="eastAsia" w:ascii="宋体" w:hAnsi="宋体" w:eastAsia="宋体" w:cs="宋体"/>
          <w:color w:val="auto"/>
          <w:kern w:val="0"/>
          <w:sz w:val="24"/>
          <w:szCs w:val="24"/>
          <w:highlight w:val="none"/>
          <w:u w:val="single"/>
          <w:lang w:bidi="ar"/>
        </w:rPr>
        <w:t xml:space="preserve">   </w:t>
      </w:r>
      <w:r>
        <w:rPr>
          <w:rFonts w:hint="eastAsia" w:ascii="宋体" w:hAnsi="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 xml:space="preserve"> ） </w:t>
      </w:r>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在本项目公告发布之日前不需要缴纳社会保障资金； </w:t>
      </w:r>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原因：</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 xml:space="preserve">    ； </w:t>
      </w:r>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如有瞒报、虚报，我公司自行承担因此产生的所有法律责任。 </w:t>
      </w:r>
    </w:p>
    <w:p>
      <w:pPr>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特此声明！ </w:t>
      </w:r>
    </w:p>
    <w:p>
      <w:pPr>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 xml:space="preserve">全称（公章）： </w:t>
      </w:r>
    </w:p>
    <w:p>
      <w:pPr>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法定代表人签字（签章）或授权代表签字______ </w:t>
      </w:r>
    </w:p>
    <w:p>
      <w:pPr>
        <w:pageBreakBefore w:val="0"/>
        <w:widowControl/>
        <w:kinsoku/>
        <w:wordWrap/>
        <w:overflowPunct/>
        <w:topLinePunct w:val="0"/>
        <w:autoSpaceDE/>
        <w:autoSpaceDN/>
        <w:bidi w:val="0"/>
        <w:adjustRightInd/>
        <w:snapToGrid/>
        <w:spacing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年 月 日 </w:t>
      </w:r>
    </w:p>
    <w:p>
      <w:pPr>
        <w:pageBreakBefore w:val="0"/>
        <w:widowControl/>
        <w:kinsoku/>
        <w:wordWrap/>
        <w:overflowPunct/>
        <w:topLinePunct w:val="0"/>
        <w:autoSpaceDE/>
        <w:autoSpaceDN/>
        <w:bidi w:val="0"/>
        <w:adjustRightInd/>
        <w:snapToGrid/>
        <w:spacing w:line="600" w:lineRule="atLeas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注：不符合的不需要提供该声明函</w:t>
      </w:r>
    </w:p>
    <w:p>
      <w:pPr>
        <w:pStyle w:val="3"/>
        <w:pageBreakBefore w:val="0"/>
        <w:kinsoku/>
        <w:wordWrap/>
        <w:overflowPunct/>
        <w:topLinePunct w:val="0"/>
        <w:autoSpaceDE/>
        <w:autoSpaceDN/>
        <w:bidi w:val="0"/>
        <w:adjustRightInd/>
        <w:snapToGrid/>
        <w:spacing w:line="600" w:lineRule="atLeast"/>
        <w:ind w:left="0" w:leftChars="0" w:firstLine="0" w:firstLineChars="0"/>
        <w:textAlignment w:val="auto"/>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Style w:val="3"/>
        <w:pageBreakBefore w:val="0"/>
        <w:wordWrap/>
        <w:overflowPunct/>
        <w:topLinePunct w:val="0"/>
        <w:bidi w:val="0"/>
        <w:spacing w:line="600" w:lineRule="atLeast"/>
        <w:ind w:left="0" w:leftChars="0" w:firstLine="0" w:firstLineChars="0"/>
        <w:rPr>
          <w:rFonts w:hint="eastAsia" w:ascii="宋体" w:hAnsi="宋体" w:eastAsia="宋体" w:cs="宋体"/>
          <w:color w:val="auto"/>
          <w:sz w:val="24"/>
          <w:szCs w:val="24"/>
          <w:highlight w:val="none"/>
        </w:rPr>
      </w:pPr>
    </w:p>
    <w:p>
      <w:pPr>
        <w:pageBreakBefore w:val="0"/>
        <w:wordWrap/>
        <w:overflowPunct/>
        <w:topLinePunct w:val="0"/>
        <w:bidi w:val="0"/>
        <w:spacing w:line="600" w:lineRule="atLeast"/>
        <w:ind w:firstLine="720" w:firstLineChars="300"/>
        <w:rPr>
          <w:rFonts w:hint="eastAsia" w:ascii="宋体" w:hAnsi="宋体" w:eastAsia="宋体" w:cs="宋体"/>
          <w:color w:val="auto"/>
          <w:sz w:val="24"/>
          <w:szCs w:val="24"/>
          <w:highlight w:val="none"/>
        </w:rPr>
      </w:pPr>
    </w:p>
    <w:p>
      <w:pPr>
        <w:pStyle w:val="5"/>
        <w:bidi w:val="0"/>
        <w:rPr>
          <w:rFonts w:hint="eastAsia"/>
          <w:color w:val="auto"/>
          <w:highlight w:val="none"/>
          <w:lang w:val="en-US" w:eastAsia="zh-CN"/>
        </w:rPr>
      </w:pPr>
      <w:bookmarkStart w:id="189" w:name="_Toc30053"/>
      <w:bookmarkStart w:id="190" w:name="_Toc23056"/>
      <w:r>
        <w:rPr>
          <w:rFonts w:hint="eastAsia"/>
          <w:color w:val="auto"/>
          <w:highlight w:val="none"/>
        </w:rPr>
        <w:t>附件十</w:t>
      </w:r>
      <w:r>
        <w:rPr>
          <w:rFonts w:hint="eastAsia"/>
          <w:color w:val="auto"/>
          <w:highlight w:val="none"/>
          <w:lang w:val="en-US" w:eastAsia="zh-CN"/>
        </w:rPr>
        <w:t>二</w:t>
      </w:r>
      <w:r>
        <w:rPr>
          <w:rFonts w:hint="eastAsia"/>
          <w:color w:val="auto"/>
          <w:highlight w:val="none"/>
        </w:rPr>
        <w:t>：</w:t>
      </w:r>
      <w:r>
        <w:rPr>
          <w:rFonts w:hint="eastAsia"/>
          <w:color w:val="auto"/>
          <w:highlight w:val="none"/>
          <w:lang w:val="en-US" w:eastAsia="zh-CN"/>
        </w:rPr>
        <w:t xml:space="preserve"> 无在建承诺书</w:t>
      </w:r>
      <w:bookmarkEnd w:id="189"/>
      <w:bookmarkEnd w:id="190"/>
    </w:p>
    <w:p>
      <w:pPr>
        <w:pStyle w:val="30"/>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after="240" w:afterLines="100" w:line="600" w:lineRule="atLeas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7"/>
          <w:sz w:val="24"/>
          <w:szCs w:val="24"/>
          <w:highlight w:val="none"/>
          <w:u w:val="singl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名称）：</w:t>
      </w: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我单位在此声明，我单位拟派往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lang w:val="en-US" w:eastAsia="zh-CN"/>
        </w:rPr>
        <w:t>(包号）</w:t>
      </w:r>
      <w:r>
        <w:rPr>
          <w:rFonts w:hint="eastAsia" w:ascii="宋体" w:hAnsi="宋体" w:eastAsia="宋体" w:cs="宋体"/>
          <w:color w:val="auto"/>
          <w:sz w:val="24"/>
          <w:szCs w:val="24"/>
          <w:highlight w:val="none"/>
        </w:rPr>
        <w:t>（以下简称“本工程”）的项目经理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（项目经理姓名）现阶段</w:t>
      </w:r>
      <w:r>
        <w:rPr>
          <w:rFonts w:hint="eastAsia" w:ascii="宋体" w:hAnsi="宋体" w:eastAsia="宋体" w:cs="宋体"/>
          <w:bCs/>
          <w:color w:val="auto"/>
          <w:sz w:val="24"/>
          <w:szCs w:val="24"/>
          <w:highlight w:val="none"/>
        </w:rPr>
        <w:t>不兼职其他工程项目</w:t>
      </w:r>
      <w:r>
        <w:rPr>
          <w:rFonts w:hint="eastAsia" w:ascii="宋体" w:hAnsi="宋体" w:eastAsia="宋体" w:cs="宋体"/>
          <w:color w:val="auto"/>
          <w:sz w:val="24"/>
          <w:szCs w:val="24"/>
          <w:highlight w:val="none"/>
        </w:rPr>
        <w:t>。</w:t>
      </w: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我单位保证上述信息的真实和准确，并愿意承担因我单位就此弄虚作假所引起的一切法律后果。</w:t>
      </w: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480" w:firstLineChars="200"/>
        <w:textAlignment w:val="auto"/>
        <w:rPr>
          <w:rFonts w:hint="eastAsia" w:ascii="宋体" w:hAnsi="宋体" w:eastAsia="宋体" w:cs="宋体"/>
          <w:color w:val="auto"/>
          <w:sz w:val="24"/>
          <w:szCs w:val="24"/>
          <w:highlight w:val="none"/>
        </w:rPr>
      </w:pPr>
    </w:p>
    <w:p>
      <w:pPr>
        <w:pageBreakBefore w:val="0"/>
        <w:kinsoku/>
        <w:wordWrap/>
        <w:overflowPunct/>
        <w:topLinePunct w:val="0"/>
        <w:autoSpaceDE/>
        <w:autoSpaceDN/>
        <w:bidi w:val="0"/>
        <w:adjustRightInd/>
        <w:snapToGrid/>
        <w:spacing w:line="600" w:lineRule="atLeast"/>
        <w:ind w:firstLine="6000" w:firstLineChars="25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名称：（公章）</w:t>
      </w:r>
    </w:p>
    <w:p>
      <w:pPr>
        <w:pageBreakBefore w:val="0"/>
        <w:kinsoku/>
        <w:wordWrap/>
        <w:overflowPunct/>
        <w:topLinePunct w:val="0"/>
        <w:autoSpaceDE/>
        <w:autoSpaceDN/>
        <w:bidi w:val="0"/>
        <w:adjustRightInd/>
        <w:snapToGrid/>
        <w:spacing w:line="600" w:lineRule="atLeast"/>
        <w:ind w:firstLine="6000" w:firstLineChars="25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ageBreakBefore w:val="0"/>
        <w:wordWrap/>
        <w:overflowPunct/>
        <w:topLinePunct w:val="0"/>
        <w:bidi w:val="0"/>
        <w:spacing w:line="600" w:lineRule="atLeast"/>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pStyle w:val="30"/>
        <w:pageBreakBefore w:val="0"/>
        <w:wordWrap/>
        <w:overflowPunct/>
        <w:topLinePunct w:val="0"/>
        <w:bidi w:val="0"/>
        <w:spacing w:line="600" w:lineRule="atLeast"/>
        <w:rPr>
          <w:rFonts w:hint="eastAsia" w:ascii="宋体" w:hAnsi="宋体" w:eastAsia="宋体" w:cs="宋体"/>
          <w:color w:val="auto"/>
          <w:sz w:val="24"/>
          <w:szCs w:val="24"/>
          <w:highlight w:val="none"/>
          <w:lang w:val="en-US" w:eastAsia="zh-CN"/>
        </w:rPr>
      </w:pPr>
    </w:p>
    <w:p>
      <w:pPr>
        <w:pStyle w:val="30"/>
        <w:pageBreakBefore w:val="0"/>
        <w:wordWrap/>
        <w:overflowPunct/>
        <w:topLinePunct w:val="0"/>
        <w:bidi w:val="0"/>
        <w:spacing w:line="600" w:lineRule="atLeast"/>
        <w:rPr>
          <w:rFonts w:hint="eastAsia" w:ascii="宋体" w:hAnsi="宋体" w:eastAsia="宋体" w:cs="宋体"/>
          <w:color w:val="auto"/>
          <w:sz w:val="24"/>
          <w:szCs w:val="24"/>
          <w:highlight w:val="none"/>
          <w:lang w:val="en-US" w:eastAsia="zh-CN"/>
        </w:rPr>
      </w:pPr>
    </w:p>
    <w:p>
      <w:pPr>
        <w:pStyle w:val="5"/>
        <w:bidi w:val="0"/>
        <w:rPr>
          <w:rFonts w:hint="eastAsia"/>
          <w:color w:val="auto"/>
          <w:highlight w:val="none"/>
        </w:rPr>
      </w:pPr>
      <w:bookmarkStart w:id="191" w:name="_Toc16058"/>
      <w:bookmarkStart w:id="192" w:name="_Toc27272"/>
      <w:bookmarkStart w:id="193" w:name="_Toc27057"/>
      <w:bookmarkStart w:id="194" w:name="_Toc9728"/>
      <w:bookmarkStart w:id="195" w:name="_Toc20802"/>
      <w:bookmarkStart w:id="196" w:name="_Toc28383"/>
      <w:bookmarkStart w:id="197" w:name="_Toc9910"/>
      <w:bookmarkStart w:id="198" w:name="_Toc11057"/>
      <w:bookmarkStart w:id="199" w:name="_Toc14849"/>
      <w:bookmarkStart w:id="200" w:name="_Toc1792"/>
      <w:r>
        <w:rPr>
          <w:rFonts w:hint="eastAsia"/>
          <w:color w:val="auto"/>
          <w:highlight w:val="none"/>
          <w:lang w:val="en-US" w:eastAsia="zh-CN"/>
        </w:rPr>
        <w:t>附件十三： 技术要求偏离表</w:t>
      </w:r>
      <w:bookmarkEnd w:id="191"/>
      <w:bookmarkEnd w:id="192"/>
      <w:bookmarkEnd w:id="193"/>
      <w:bookmarkEnd w:id="194"/>
      <w:bookmarkEnd w:id="195"/>
      <w:bookmarkEnd w:id="196"/>
      <w:bookmarkEnd w:id="197"/>
      <w:bookmarkEnd w:id="198"/>
      <w:bookmarkEnd w:id="199"/>
      <w:bookmarkEnd w:id="200"/>
    </w:p>
    <w:p>
      <w:pPr>
        <w:pStyle w:val="2"/>
        <w:pageBreakBefore w:val="0"/>
        <w:kinsoku/>
        <w:wordWrap/>
        <w:overflowPunct/>
        <w:topLinePunct w:val="0"/>
        <w:autoSpaceDE/>
        <w:autoSpaceDN/>
        <w:bidi w:val="0"/>
        <w:adjustRightInd/>
        <w:snapToGrid/>
        <w:spacing w:after="0" w:line="600" w:lineRule="atLeast"/>
        <w:textAlignment w:val="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lang w:val="en-US" w:eastAsia="zh-CN"/>
        </w:rPr>
        <w:t>技术</w:t>
      </w:r>
      <w:r>
        <w:rPr>
          <w:rFonts w:hint="eastAsia" w:ascii="宋体" w:hAnsi="宋体" w:eastAsia="宋体" w:cs="宋体"/>
          <w:b/>
          <w:bCs/>
          <w:color w:val="auto"/>
          <w:sz w:val="24"/>
          <w:szCs w:val="24"/>
          <w:highlight w:val="none"/>
        </w:rPr>
        <w:t>要求偏离表需按照</w:t>
      </w:r>
      <w:r>
        <w:rPr>
          <w:rFonts w:hint="eastAsia" w:ascii="宋体" w:hAnsi="宋体" w:eastAsia="宋体" w:cs="宋体"/>
          <w:b/>
          <w:bCs/>
          <w:color w:val="auto"/>
          <w:sz w:val="24"/>
          <w:szCs w:val="24"/>
          <w:highlight w:val="none"/>
          <w:lang w:val="en-US" w:eastAsia="zh-CN"/>
        </w:rPr>
        <w:t>竞争性磋商文件</w:t>
      </w:r>
      <w:r>
        <w:rPr>
          <w:rFonts w:hint="eastAsia" w:ascii="宋体" w:hAnsi="宋体" w:eastAsia="宋体" w:cs="宋体"/>
          <w:b/>
          <w:bCs/>
          <w:color w:val="auto"/>
          <w:sz w:val="24"/>
          <w:szCs w:val="24"/>
          <w:highlight w:val="none"/>
        </w:rPr>
        <w:t>项目说</w:t>
      </w:r>
      <w:r>
        <w:rPr>
          <w:rFonts w:hint="eastAsia" w:ascii="宋体" w:hAnsi="宋体" w:eastAsia="宋体" w:cs="宋体"/>
          <w:b/>
          <w:bCs/>
          <w:color w:val="auto"/>
          <w:sz w:val="24"/>
          <w:szCs w:val="24"/>
          <w:highlight w:val="none"/>
          <w:lang w:val="en-US" w:eastAsia="zh-CN"/>
        </w:rPr>
        <w:t>技术</w:t>
      </w:r>
      <w:r>
        <w:rPr>
          <w:rFonts w:hint="eastAsia" w:ascii="宋体" w:hAnsi="宋体" w:eastAsia="宋体" w:cs="宋体"/>
          <w:b/>
          <w:bCs/>
          <w:color w:val="auto"/>
          <w:sz w:val="24"/>
          <w:szCs w:val="24"/>
          <w:highlight w:val="none"/>
        </w:rPr>
        <w:t>要求部分逐项列明，存在偏离的注明偏离情况，无偏离的写明“无”。</w:t>
      </w:r>
    </w:p>
    <w:p>
      <w:pPr>
        <w:pStyle w:val="3"/>
        <w:pageBreakBefore w:val="0"/>
        <w:kinsoku/>
        <w:wordWrap/>
        <w:overflowPunct/>
        <w:topLinePunct w:val="0"/>
        <w:autoSpaceDE/>
        <w:autoSpaceDN/>
        <w:bidi w:val="0"/>
        <w:adjustRightInd/>
        <w:snapToGrid/>
        <w:spacing w:beforeLines="50" w:line="600" w:lineRule="atLeast"/>
        <w:ind w:left="0" w:leftChars="0" w:firstLine="0" w:firstLineChars="0"/>
        <w:textAlignment w:val="auto"/>
        <w:rPr>
          <w:rFonts w:hint="eastAsia" w:ascii="宋体" w:hAnsi="宋体" w:eastAsia="宋体" w:cs="宋体"/>
          <w:color w:val="auto"/>
          <w:sz w:val="24"/>
          <w:szCs w:val="24"/>
          <w:highlight w:val="none"/>
        </w:rPr>
      </w:pPr>
      <w:bookmarkStart w:id="201" w:name="_Toc9251"/>
      <w:r>
        <w:rPr>
          <w:rFonts w:hint="eastAsia" w:ascii="宋体" w:hAnsi="宋体" w:eastAsia="宋体" w:cs="宋体"/>
          <w:color w:val="auto"/>
          <w:sz w:val="24"/>
          <w:szCs w:val="24"/>
          <w:highlight w:val="none"/>
        </w:rPr>
        <w:t>项目编号：</w:t>
      </w:r>
      <w:bookmarkEnd w:id="201"/>
    </w:p>
    <w:p>
      <w:pPr>
        <w:pStyle w:val="3"/>
        <w:pageBreakBefore w:val="0"/>
        <w:kinsoku/>
        <w:wordWrap/>
        <w:overflowPunct/>
        <w:topLinePunct w:val="0"/>
        <w:autoSpaceDE/>
        <w:autoSpaceDN/>
        <w:bidi w:val="0"/>
        <w:adjustRightInd/>
        <w:snapToGrid/>
        <w:spacing w:line="600" w:lineRule="atLeast"/>
        <w:ind w:left="0" w:leftChars="0" w:firstLine="0" w:firstLineChars="0"/>
        <w:textAlignment w:val="auto"/>
        <w:rPr>
          <w:rFonts w:hint="eastAsia" w:ascii="宋体" w:hAnsi="宋体" w:eastAsia="宋体" w:cs="宋体"/>
          <w:color w:val="auto"/>
          <w:sz w:val="24"/>
          <w:szCs w:val="24"/>
          <w:highlight w:val="none"/>
        </w:rPr>
      </w:pPr>
      <w:bookmarkStart w:id="202" w:name="_Toc7560"/>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名称：（公章）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法定代表人或授权代理人签字：</w:t>
      </w:r>
      <w:bookmarkEnd w:id="202"/>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tbl>
      <w:tblPr>
        <w:tblStyle w:val="22"/>
        <w:tblW w:w="93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532"/>
        <w:gridCol w:w="1663"/>
        <w:gridCol w:w="1661"/>
        <w:gridCol w:w="1295"/>
        <w:gridCol w:w="1525"/>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内容</w:t>
            </w: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竞争性磋商文件</w:t>
            </w:r>
            <w:r>
              <w:rPr>
                <w:rFonts w:hint="eastAsia" w:ascii="宋体" w:hAnsi="宋体" w:eastAsia="宋体" w:cs="宋体"/>
                <w:color w:val="auto"/>
                <w:sz w:val="24"/>
                <w:szCs w:val="24"/>
                <w:highlight w:val="none"/>
              </w:rPr>
              <w:t>条款号</w:t>
            </w: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竞争性磋商文件</w:t>
            </w:r>
            <w:r>
              <w:rPr>
                <w:rFonts w:hint="eastAsia" w:ascii="宋体" w:hAnsi="宋体" w:eastAsia="宋体" w:cs="宋体"/>
                <w:color w:val="auto"/>
                <w:sz w:val="24"/>
                <w:szCs w:val="24"/>
                <w:highlight w:val="none"/>
              </w:rPr>
              <w:t>规格</w:t>
            </w: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规格</w:t>
            </w: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偏差内容</w:t>
            </w: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83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32"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661"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29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5"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85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bl>
    <w:p>
      <w:pPr>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pStyle w:val="8"/>
        <w:pageBreakBefore w:val="0"/>
        <w:kinsoku/>
        <w:wordWrap/>
        <w:overflowPunct/>
        <w:topLinePunct w:val="0"/>
        <w:autoSpaceDE/>
        <w:autoSpaceDN/>
        <w:bidi w:val="0"/>
        <w:adjustRightInd/>
        <w:snapToGrid/>
        <w:spacing w:before="0" w:after="0" w:line="600" w:lineRule="atLeast"/>
        <w:ind w:right="24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pageBreakBefore w:val="0"/>
        <w:kinsoku/>
        <w:wordWrap/>
        <w:overflowPunct/>
        <w:topLinePunct w:val="0"/>
        <w:autoSpaceDE/>
        <w:autoSpaceDN/>
        <w:bidi w:val="0"/>
        <w:adjustRightInd/>
        <w:snapToGrid/>
        <w:spacing w:line="600" w:lineRule="atLeast"/>
        <w:textAlignment w:val="auto"/>
        <w:rPr>
          <w:rFonts w:hint="eastAsia" w:ascii="宋体" w:hAnsi="宋体" w:eastAsia="宋体" w:cs="宋体"/>
          <w:color w:val="auto"/>
          <w:sz w:val="24"/>
          <w:szCs w:val="24"/>
          <w:highlight w:val="none"/>
        </w:rPr>
      </w:pPr>
    </w:p>
    <w:p>
      <w:pPr>
        <w:pageBreakBefore w:val="0"/>
        <w:wordWrap/>
        <w:overflowPunct/>
        <w:topLinePunct w:val="0"/>
        <w:bidi w:val="0"/>
        <w:spacing w:line="600" w:lineRule="atLeast"/>
        <w:rPr>
          <w:rFonts w:hint="eastAsia" w:ascii="宋体" w:hAnsi="宋体" w:eastAsia="宋体" w:cs="宋体"/>
          <w:color w:val="auto"/>
          <w:sz w:val="24"/>
          <w:szCs w:val="24"/>
          <w:highlight w:val="none"/>
        </w:rPr>
      </w:pPr>
      <w:bookmarkStart w:id="203" w:name="_Toc30682"/>
    </w:p>
    <w:p>
      <w:pPr>
        <w:pStyle w:val="5"/>
        <w:bidi w:val="0"/>
        <w:rPr>
          <w:rFonts w:hint="eastAsia"/>
          <w:color w:val="auto"/>
          <w:highlight w:val="none"/>
        </w:rPr>
      </w:pPr>
      <w:bookmarkStart w:id="204" w:name="_Toc24927"/>
      <w:bookmarkStart w:id="205" w:name="_Toc1856"/>
      <w:bookmarkStart w:id="206" w:name="_Toc19357"/>
      <w:bookmarkStart w:id="207" w:name="_Toc2845"/>
      <w:bookmarkStart w:id="208" w:name="_Toc10802"/>
      <w:bookmarkStart w:id="209" w:name="_Toc13596"/>
      <w:bookmarkStart w:id="210" w:name="_Toc4909"/>
      <w:bookmarkStart w:id="211" w:name="_Toc10008"/>
      <w:bookmarkStart w:id="212" w:name="_Toc8463"/>
      <w:bookmarkStart w:id="213" w:name="_Toc18846"/>
      <w:r>
        <w:rPr>
          <w:rFonts w:hint="eastAsia"/>
          <w:color w:val="auto"/>
          <w:highlight w:val="none"/>
          <w:lang w:val="en-US" w:eastAsia="zh-CN"/>
        </w:rPr>
        <w:t>附件十四：</w:t>
      </w:r>
      <w:bookmarkEnd w:id="203"/>
      <w:r>
        <w:rPr>
          <w:rFonts w:hint="eastAsia"/>
          <w:color w:val="auto"/>
          <w:highlight w:val="none"/>
          <w:lang w:val="en-US" w:eastAsia="zh-CN"/>
        </w:rPr>
        <w:t xml:space="preserve"> 商务条款偏离表</w:t>
      </w:r>
      <w:bookmarkEnd w:id="204"/>
      <w:bookmarkEnd w:id="205"/>
      <w:bookmarkEnd w:id="206"/>
      <w:bookmarkEnd w:id="207"/>
      <w:bookmarkEnd w:id="208"/>
      <w:bookmarkEnd w:id="209"/>
      <w:bookmarkEnd w:id="210"/>
      <w:bookmarkEnd w:id="211"/>
      <w:bookmarkEnd w:id="212"/>
      <w:bookmarkEnd w:id="213"/>
    </w:p>
    <w:p>
      <w:pPr>
        <w:pStyle w:val="3"/>
        <w:pageBreakBefore w:val="0"/>
        <w:kinsoku/>
        <w:wordWrap/>
        <w:overflowPunct/>
        <w:topLinePunct w:val="0"/>
        <w:autoSpaceDE/>
        <w:autoSpaceDN/>
        <w:bidi w:val="0"/>
        <w:adjustRightInd/>
        <w:snapToGrid/>
        <w:spacing w:beforeLines="50" w:line="600" w:lineRule="atLeast"/>
        <w:ind w:left="0" w:leftChars="0" w:firstLine="0" w:firstLineChars="0"/>
        <w:textAlignment w:val="auto"/>
        <w:rPr>
          <w:rFonts w:hint="eastAsia" w:ascii="宋体" w:hAnsi="宋体" w:eastAsia="宋体" w:cs="宋体"/>
          <w:color w:val="auto"/>
          <w:sz w:val="24"/>
          <w:szCs w:val="24"/>
          <w:highlight w:val="none"/>
        </w:rPr>
      </w:pPr>
      <w:bookmarkStart w:id="214" w:name="_Toc6494"/>
      <w:r>
        <w:rPr>
          <w:rFonts w:hint="eastAsia" w:ascii="宋体" w:hAnsi="宋体" w:eastAsia="宋体" w:cs="宋体"/>
          <w:color w:val="auto"/>
          <w:sz w:val="24"/>
          <w:szCs w:val="24"/>
          <w:highlight w:val="none"/>
        </w:rPr>
        <w:t>项目编号：</w:t>
      </w:r>
      <w:bookmarkEnd w:id="214"/>
    </w:p>
    <w:p>
      <w:pPr>
        <w:pStyle w:val="3"/>
        <w:pageBreakBefore w:val="0"/>
        <w:kinsoku/>
        <w:wordWrap/>
        <w:overflowPunct/>
        <w:topLinePunct w:val="0"/>
        <w:autoSpaceDE/>
        <w:autoSpaceDN/>
        <w:bidi w:val="0"/>
        <w:adjustRightInd/>
        <w:snapToGrid/>
        <w:spacing w:line="600" w:lineRule="atLeast"/>
        <w:ind w:left="0" w:leftChars="0" w:firstLine="0" w:firstLineChars="0"/>
        <w:textAlignment w:val="auto"/>
        <w:rPr>
          <w:rFonts w:hint="eastAsia" w:ascii="宋体" w:hAnsi="宋体" w:eastAsia="宋体" w:cs="宋体"/>
          <w:color w:val="auto"/>
          <w:sz w:val="24"/>
          <w:szCs w:val="24"/>
          <w:highlight w:val="none"/>
          <w:u w:val="single"/>
          <w:lang w:val="en-US" w:eastAsia="zh-CN"/>
        </w:rPr>
      </w:pPr>
      <w:bookmarkStart w:id="215" w:name="_Toc1308"/>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名称：（公章）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法定代表人或授权代理人签字：</w:t>
      </w:r>
      <w:bookmarkEnd w:id="215"/>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pStyle w:val="3"/>
        <w:pageBreakBefore w:val="0"/>
        <w:kinsoku/>
        <w:wordWrap/>
        <w:overflowPunct/>
        <w:topLinePunct w:val="0"/>
        <w:autoSpaceDE/>
        <w:autoSpaceDN/>
        <w:bidi w:val="0"/>
        <w:adjustRightInd/>
        <w:snapToGrid/>
        <w:spacing w:line="600" w:lineRule="atLeast"/>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rPr>
        <w:t xml:space="preserve"> </w:t>
      </w:r>
    </w:p>
    <w:tbl>
      <w:tblPr>
        <w:tblStyle w:val="22"/>
        <w:tblW w:w="936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674"/>
        <w:gridCol w:w="2483"/>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竞争性磋商文件</w:t>
            </w:r>
          </w:p>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条款号</w:t>
            </w: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的商务条款</w:t>
            </w: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的商务条款</w:t>
            </w: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1146"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8"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674"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2483"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c>
          <w:tcPr>
            <w:tcW w:w="1529" w:type="dxa"/>
            <w:noWrap w:val="0"/>
            <w:vAlign w:val="center"/>
          </w:tcPr>
          <w:p>
            <w:pPr>
              <w:pageBreakBefore w:val="0"/>
              <w:tabs>
                <w:tab w:val="left" w:pos="1337"/>
              </w:tabs>
              <w:kinsoku/>
              <w:wordWrap/>
              <w:overflowPunct/>
              <w:topLinePunct w:val="0"/>
              <w:autoSpaceDE/>
              <w:autoSpaceDN/>
              <w:bidi w:val="0"/>
              <w:adjustRightInd/>
              <w:snapToGrid/>
              <w:spacing w:line="600" w:lineRule="atLeast"/>
              <w:jc w:val="center"/>
              <w:textAlignment w:val="auto"/>
              <w:rPr>
                <w:rFonts w:hint="eastAsia" w:ascii="宋体" w:hAnsi="宋体" w:eastAsia="宋体" w:cs="宋体"/>
                <w:color w:val="auto"/>
                <w:sz w:val="24"/>
                <w:szCs w:val="24"/>
                <w:highlight w:val="none"/>
              </w:rPr>
            </w:pPr>
          </w:p>
        </w:tc>
      </w:tr>
    </w:tbl>
    <w:p>
      <w:pPr>
        <w:pStyle w:val="8"/>
        <w:pageBreakBefore w:val="0"/>
        <w:kinsoku/>
        <w:wordWrap/>
        <w:overflowPunct/>
        <w:topLinePunct w:val="0"/>
        <w:autoSpaceDE/>
        <w:autoSpaceDN/>
        <w:bidi w:val="0"/>
        <w:adjustRightInd/>
        <w:snapToGrid/>
        <w:spacing w:before="0" w:after="0" w:line="600" w:lineRule="atLeast"/>
        <w:jc w:val="right"/>
        <w:textAlignment w:val="auto"/>
        <w:rPr>
          <w:rFonts w:hint="eastAsia" w:ascii="宋体" w:hAnsi="宋体" w:eastAsia="宋体" w:cs="宋体"/>
          <w:color w:val="auto"/>
          <w:sz w:val="24"/>
          <w:szCs w:val="24"/>
          <w:highlight w:val="none"/>
        </w:rPr>
      </w:pPr>
    </w:p>
    <w:p>
      <w:pPr>
        <w:pStyle w:val="8"/>
        <w:pageBreakBefore w:val="0"/>
        <w:kinsoku/>
        <w:wordWrap/>
        <w:overflowPunct/>
        <w:topLinePunct w:val="0"/>
        <w:autoSpaceDE/>
        <w:autoSpaceDN/>
        <w:bidi w:val="0"/>
        <w:adjustRightInd/>
        <w:snapToGrid/>
        <w:spacing w:before="0" w:after="0" w:line="600" w:lineRule="atLeas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pStyle w:val="4"/>
        <w:bidi w:val="0"/>
        <w:rPr>
          <w:rFonts w:ascii="宋体"/>
          <w:color w:val="auto"/>
          <w:sz w:val="21"/>
          <w:highlight w:val="none"/>
        </w:rPr>
      </w:pPr>
      <w:bookmarkStart w:id="216" w:name="_bookmark6"/>
      <w:bookmarkEnd w:id="216"/>
      <w:bookmarkStart w:id="217" w:name="_Toc20754"/>
      <w:r>
        <w:rPr>
          <w:color w:val="auto"/>
          <w:highlight w:val="none"/>
        </w:rPr>
        <w:t>第六</w:t>
      </w:r>
      <w:r>
        <w:rPr>
          <w:rFonts w:hint="eastAsia"/>
          <w:color w:val="auto"/>
          <w:highlight w:val="none"/>
          <w:lang w:val="en-US" w:eastAsia="zh-CN"/>
        </w:rPr>
        <w:t xml:space="preserve">章 </w:t>
      </w:r>
      <w:r>
        <w:rPr>
          <w:color w:val="auto"/>
          <w:highlight w:val="none"/>
        </w:rPr>
        <w:t>响应文件商务部分格式</w:t>
      </w:r>
      <w:bookmarkEnd w:id="217"/>
    </w:p>
    <w:p>
      <w:pPr>
        <w:pStyle w:val="5"/>
        <w:bidi w:val="0"/>
        <w:jc w:val="center"/>
        <w:rPr>
          <w:rFonts w:ascii="宋体"/>
          <w:color w:val="auto"/>
          <w:sz w:val="21"/>
          <w:highlight w:val="none"/>
        </w:rPr>
      </w:pPr>
      <w:bookmarkStart w:id="218" w:name="_Toc28437"/>
      <w:r>
        <w:rPr>
          <w:color w:val="auto"/>
          <w:highlight w:val="none"/>
        </w:rPr>
        <w:t>报价表目录</w:t>
      </w:r>
      <w:bookmarkEnd w:id="218"/>
    </w:p>
    <w:p>
      <w:pPr>
        <w:bidi w:val="0"/>
        <w:rPr>
          <w:color w:val="auto"/>
          <w:highlight w:val="none"/>
        </w:rPr>
      </w:pPr>
      <w:r>
        <w:rPr>
          <w:color w:val="auto"/>
          <w:highlight w:val="none"/>
        </w:rPr>
        <w:t>投标总价</w:t>
      </w:r>
    </w:p>
    <w:p>
      <w:pPr>
        <w:bidi w:val="0"/>
        <w:rPr>
          <w:color w:val="auto"/>
          <w:highlight w:val="none"/>
        </w:rPr>
      </w:pPr>
      <w:r>
        <w:rPr>
          <w:color w:val="auto"/>
          <w:highlight w:val="none"/>
        </w:rPr>
        <w:t>总说明</w:t>
      </w:r>
    </w:p>
    <w:p>
      <w:pPr>
        <w:bidi w:val="0"/>
        <w:rPr>
          <w:color w:val="auto"/>
          <w:highlight w:val="none"/>
        </w:rPr>
      </w:pPr>
      <w:r>
        <w:rPr>
          <w:color w:val="auto"/>
          <w:highlight w:val="none"/>
        </w:rPr>
        <w:t>单位工程投标报价汇总表</w:t>
      </w:r>
    </w:p>
    <w:p>
      <w:pPr>
        <w:bidi w:val="0"/>
        <w:rPr>
          <w:color w:val="auto"/>
          <w:highlight w:val="none"/>
        </w:rPr>
      </w:pPr>
      <w:r>
        <w:rPr>
          <w:color w:val="auto"/>
          <w:highlight w:val="none"/>
        </w:rPr>
        <w:t>分部分项工程量清单与计价表</w:t>
      </w:r>
    </w:p>
    <w:p>
      <w:pPr>
        <w:bidi w:val="0"/>
        <w:rPr>
          <w:color w:val="auto"/>
          <w:highlight w:val="none"/>
        </w:rPr>
      </w:pPr>
      <w:r>
        <w:rPr>
          <w:color w:val="auto"/>
          <w:highlight w:val="none"/>
        </w:rPr>
        <w:t>工程量清单综合单价分析表</w:t>
      </w:r>
    </w:p>
    <w:p>
      <w:pPr>
        <w:bidi w:val="0"/>
        <w:rPr>
          <w:color w:val="auto"/>
          <w:highlight w:val="none"/>
        </w:rPr>
      </w:pPr>
      <w:r>
        <w:rPr>
          <w:color w:val="auto"/>
          <w:highlight w:val="none"/>
        </w:rPr>
        <w:t>措施项目清单计价汇总表</w:t>
      </w:r>
    </w:p>
    <w:p>
      <w:pPr>
        <w:bidi w:val="0"/>
        <w:rPr>
          <w:color w:val="auto"/>
          <w:highlight w:val="none"/>
        </w:rPr>
      </w:pPr>
      <w:r>
        <w:rPr>
          <w:color w:val="auto"/>
          <w:highlight w:val="none"/>
        </w:rPr>
        <w:t>总价措施项目清单与计价表</w:t>
      </w:r>
    </w:p>
    <w:p>
      <w:pPr>
        <w:bidi w:val="0"/>
        <w:rPr>
          <w:color w:val="auto"/>
          <w:highlight w:val="none"/>
        </w:rPr>
      </w:pPr>
      <w:r>
        <w:rPr>
          <w:color w:val="auto"/>
          <w:highlight w:val="none"/>
        </w:rPr>
        <w:t>单价措施项目清单与计价表</w:t>
      </w:r>
    </w:p>
    <w:p>
      <w:pPr>
        <w:bidi w:val="0"/>
        <w:rPr>
          <w:color w:val="auto"/>
          <w:highlight w:val="none"/>
        </w:rPr>
      </w:pPr>
      <w:r>
        <w:rPr>
          <w:color w:val="auto"/>
          <w:highlight w:val="none"/>
        </w:rPr>
        <w:t>暂列金额明细表</w:t>
      </w:r>
    </w:p>
    <w:p>
      <w:pPr>
        <w:bidi w:val="0"/>
        <w:rPr>
          <w:color w:val="auto"/>
          <w:highlight w:val="none"/>
        </w:rPr>
      </w:pPr>
      <w:r>
        <w:rPr>
          <w:color w:val="auto"/>
          <w:highlight w:val="none"/>
        </w:rPr>
        <w:t>规费、税金项目清单与计价表</w:t>
      </w:r>
    </w:p>
    <w:p>
      <w:pPr>
        <w:bidi w:val="0"/>
        <w:rPr>
          <w:color w:val="auto"/>
          <w:highlight w:val="none"/>
        </w:rPr>
      </w:pPr>
      <w:r>
        <w:rPr>
          <w:color w:val="auto"/>
          <w:highlight w:val="none"/>
        </w:rPr>
        <w:t>材料汇总表</w:t>
      </w:r>
    </w:p>
    <w:p>
      <w:pPr>
        <w:bidi w:val="0"/>
        <w:rPr>
          <w:color w:val="auto"/>
          <w:highlight w:val="none"/>
        </w:rPr>
      </w:pPr>
      <w:r>
        <w:rPr>
          <w:color w:val="auto"/>
          <w:highlight w:val="none"/>
        </w:rPr>
        <w:t>人机汇总表</w:t>
      </w:r>
    </w:p>
    <w:p>
      <w:pPr>
        <w:spacing w:line="250" w:lineRule="auto"/>
        <w:rPr>
          <w:rFonts w:ascii="宋体"/>
          <w:color w:val="auto"/>
          <w:sz w:val="21"/>
          <w:highlight w:val="none"/>
        </w:rPr>
      </w:pPr>
    </w:p>
    <w:p>
      <w:pPr>
        <w:spacing w:line="250" w:lineRule="auto"/>
        <w:rPr>
          <w:rFonts w:ascii="宋体"/>
          <w:color w:val="auto"/>
          <w:sz w:val="21"/>
          <w:highlight w:val="none"/>
        </w:rPr>
      </w:pPr>
    </w:p>
    <w:p>
      <w:pPr>
        <w:spacing w:line="250" w:lineRule="auto"/>
        <w:rPr>
          <w:rFonts w:ascii="宋体"/>
          <w:color w:val="auto"/>
          <w:sz w:val="21"/>
          <w:highlight w:val="none"/>
        </w:rPr>
      </w:pPr>
    </w:p>
    <w:p>
      <w:pPr>
        <w:spacing w:line="250" w:lineRule="auto"/>
        <w:rPr>
          <w:rFonts w:ascii="宋体"/>
          <w:color w:val="auto"/>
          <w:sz w:val="21"/>
          <w:highlight w:val="none"/>
        </w:rPr>
      </w:pPr>
    </w:p>
    <w:p>
      <w:pPr>
        <w:spacing w:line="251" w:lineRule="auto"/>
        <w:rPr>
          <w:rFonts w:ascii="宋体"/>
          <w:color w:val="auto"/>
          <w:sz w:val="21"/>
          <w:highlight w:val="none"/>
        </w:rPr>
      </w:pPr>
    </w:p>
    <w:p>
      <w:pPr>
        <w:spacing w:line="251" w:lineRule="auto"/>
        <w:rPr>
          <w:rFonts w:ascii="宋体"/>
          <w:color w:val="auto"/>
          <w:sz w:val="21"/>
          <w:highlight w:val="none"/>
        </w:rPr>
      </w:pPr>
    </w:p>
    <w:p>
      <w:pPr>
        <w:spacing w:line="251" w:lineRule="auto"/>
        <w:rPr>
          <w:rFonts w:ascii="宋体"/>
          <w:color w:val="auto"/>
          <w:sz w:val="21"/>
          <w:highlight w:val="none"/>
        </w:rPr>
      </w:pPr>
    </w:p>
    <w:p>
      <w:pPr>
        <w:pStyle w:val="10"/>
        <w:rPr>
          <w:color w:val="auto"/>
          <w:highlight w:val="none"/>
        </w:rPr>
      </w:pPr>
    </w:p>
    <w:p>
      <w:pPr>
        <w:pStyle w:val="10"/>
        <w:rPr>
          <w:color w:val="auto"/>
          <w:highlight w:val="none"/>
        </w:rPr>
      </w:pPr>
    </w:p>
    <w:p>
      <w:pPr>
        <w:rPr>
          <w:color w:val="auto"/>
          <w:highlight w:val="none"/>
        </w:rPr>
      </w:pPr>
    </w:p>
    <w:p>
      <w:pPr>
        <w:spacing w:line="251" w:lineRule="auto"/>
        <w:rPr>
          <w:rFonts w:ascii="宋体"/>
          <w:color w:val="auto"/>
          <w:sz w:val="21"/>
          <w:highlight w:val="none"/>
        </w:rPr>
      </w:pPr>
    </w:p>
    <w:p>
      <w:pPr>
        <w:spacing w:line="251" w:lineRule="auto"/>
        <w:rPr>
          <w:rFonts w:ascii="宋体"/>
          <w:color w:val="auto"/>
          <w:sz w:val="21"/>
          <w:highlight w:val="none"/>
        </w:rPr>
      </w:pPr>
    </w:p>
    <w:p>
      <w:pPr>
        <w:spacing w:before="143" w:line="184" w:lineRule="auto"/>
        <w:ind w:firstLine="3528"/>
        <w:rPr>
          <w:rFonts w:ascii="宋体" w:hAnsi="宋体" w:eastAsia="宋体" w:cs="宋体"/>
          <w:color w:val="auto"/>
          <w:sz w:val="44"/>
          <w:szCs w:val="44"/>
          <w:highlight w:val="none"/>
        </w:rPr>
      </w:pPr>
      <w:r>
        <w:rPr>
          <w:rFonts w:ascii="宋体" w:hAnsi="宋体" w:eastAsia="宋体" w:cs="宋体"/>
          <w:color w:val="auto"/>
          <w:spacing w:val="-19"/>
          <w:sz w:val="44"/>
          <w:szCs w:val="44"/>
          <w:highlight w:val="none"/>
        </w:rPr>
        <w:t>投标总价</w:t>
      </w:r>
    </w:p>
    <w:p>
      <w:pPr>
        <w:spacing w:line="292" w:lineRule="auto"/>
        <w:rPr>
          <w:rFonts w:ascii="宋体"/>
          <w:color w:val="auto"/>
          <w:sz w:val="21"/>
          <w:highlight w:val="none"/>
        </w:rPr>
      </w:pPr>
    </w:p>
    <w:p>
      <w:pPr>
        <w:spacing w:line="292" w:lineRule="auto"/>
        <w:rPr>
          <w:rFonts w:ascii="宋体"/>
          <w:color w:val="auto"/>
          <w:sz w:val="21"/>
          <w:highlight w:val="none"/>
        </w:rPr>
      </w:pPr>
    </w:p>
    <w:p>
      <w:pPr>
        <w:spacing w:line="292" w:lineRule="auto"/>
        <w:rPr>
          <w:rFonts w:ascii="宋体"/>
          <w:color w:val="auto"/>
          <w:sz w:val="21"/>
          <w:highlight w:val="none"/>
        </w:rPr>
      </w:pPr>
    </w:p>
    <w:p>
      <w:pPr>
        <w:spacing w:line="292" w:lineRule="auto"/>
        <w:rPr>
          <w:rFonts w:ascii="宋体"/>
          <w:color w:val="auto"/>
          <w:sz w:val="24"/>
          <w:szCs w:val="24"/>
          <w:highlight w:val="none"/>
        </w:rPr>
      </w:pPr>
    </w:p>
    <w:p>
      <w:pPr>
        <w:spacing w:before="91" w:line="185" w:lineRule="auto"/>
        <w:rPr>
          <w:rFonts w:hint="default" w:ascii="宋体" w:hAnsi="宋体" w:eastAsia="宋体" w:cs="宋体"/>
          <w:color w:val="auto"/>
          <w:sz w:val="24"/>
          <w:szCs w:val="24"/>
          <w:highlight w:val="none"/>
          <w:u w:val="single"/>
          <w:lang w:val="en-US" w:eastAsia="zh-CN"/>
        </w:rPr>
      </w:pPr>
      <w:r>
        <w:rPr>
          <w:rFonts w:ascii="宋体" w:hAnsi="宋体" w:eastAsia="宋体" w:cs="宋体"/>
          <w:color w:val="auto"/>
          <w:spacing w:val="-16"/>
          <w:sz w:val="24"/>
          <w:szCs w:val="24"/>
          <w:highlight w:val="none"/>
        </w:rPr>
        <w:t>采购人：</w:t>
      </w:r>
      <w:r>
        <w:rPr>
          <w:rFonts w:hint="eastAsia" w:ascii="宋体" w:hAnsi="宋体" w:cs="宋体"/>
          <w:color w:val="auto"/>
          <w:spacing w:val="-16"/>
          <w:sz w:val="24"/>
          <w:szCs w:val="24"/>
          <w:highlight w:val="none"/>
          <w:u w:val="single"/>
          <w:lang w:val="en-US" w:eastAsia="zh-CN"/>
        </w:rPr>
        <w:t xml:space="preserve">                                            </w:t>
      </w:r>
    </w:p>
    <w:p>
      <w:pPr>
        <w:spacing w:line="290" w:lineRule="auto"/>
        <w:rPr>
          <w:rFonts w:ascii="宋体"/>
          <w:color w:val="auto"/>
          <w:sz w:val="24"/>
          <w:szCs w:val="24"/>
          <w:highlight w:val="none"/>
        </w:rPr>
      </w:pPr>
    </w:p>
    <w:p>
      <w:pPr>
        <w:spacing w:before="91" w:line="460" w:lineRule="auto"/>
        <w:ind w:left="4" w:right="550"/>
        <w:rPr>
          <w:rFonts w:hint="default" w:ascii="宋体" w:hAnsi="宋体" w:eastAsia="宋体" w:cs="宋体"/>
          <w:color w:val="auto"/>
          <w:spacing w:val="-11"/>
          <w:sz w:val="24"/>
          <w:szCs w:val="24"/>
          <w:highlight w:val="none"/>
          <w:u w:val="single"/>
          <w:lang w:val="en-US" w:eastAsia="zh-CN"/>
        </w:rPr>
      </w:pPr>
      <w:r>
        <w:rPr>
          <w:rFonts w:ascii="宋体" w:hAnsi="宋体" w:eastAsia="宋体" w:cs="宋体"/>
          <w:color w:val="auto"/>
          <w:spacing w:val="-11"/>
          <w:sz w:val="24"/>
          <w:szCs w:val="24"/>
          <w:highlight w:val="none"/>
        </w:rPr>
        <w:t>工程名称：</w:t>
      </w:r>
      <w:r>
        <w:rPr>
          <w:rFonts w:hint="eastAsia" w:ascii="宋体" w:hAnsi="宋体" w:cs="宋体"/>
          <w:color w:val="auto"/>
          <w:spacing w:val="-11"/>
          <w:sz w:val="24"/>
          <w:szCs w:val="24"/>
          <w:highlight w:val="none"/>
          <w:u w:val="single"/>
          <w:lang w:val="en-US" w:eastAsia="zh-CN"/>
        </w:rPr>
        <w:t xml:space="preserve">                                        </w:t>
      </w:r>
    </w:p>
    <w:p>
      <w:pPr>
        <w:spacing w:before="91" w:line="460" w:lineRule="auto"/>
        <w:ind w:left="4" w:right="550"/>
        <w:rPr>
          <w:rFonts w:ascii="宋体" w:hAnsi="宋体" w:eastAsia="宋体" w:cs="宋体"/>
          <w:color w:val="auto"/>
          <w:sz w:val="24"/>
          <w:szCs w:val="24"/>
          <w:highlight w:val="none"/>
        </w:rPr>
      </w:pPr>
      <w:r>
        <w:rPr>
          <w:rFonts w:ascii="宋体" w:hAnsi="宋体" w:eastAsia="宋体" w:cs="宋体"/>
          <w:color w:val="auto"/>
          <w:spacing w:val="-11"/>
          <w:sz w:val="24"/>
          <w:szCs w:val="24"/>
          <w:highlight w:val="none"/>
        </w:rPr>
        <w:t>投标总价</w:t>
      </w:r>
    </w:p>
    <w:p>
      <w:pPr>
        <w:spacing w:before="2" w:line="462" w:lineRule="auto"/>
        <w:ind w:left="309"/>
        <w:rPr>
          <w:rFonts w:hint="eastAsia" w:ascii="宋体" w:hAnsi="宋体" w:cs="宋体"/>
          <w:color w:val="auto"/>
          <w:spacing w:val="-37"/>
          <w:sz w:val="24"/>
          <w:szCs w:val="24"/>
          <w:highlight w:val="none"/>
          <w:u w:val="single"/>
          <w:lang w:val="en-US" w:eastAsia="zh-CN"/>
        </w:rPr>
      </w:pPr>
      <w:r>
        <w:rPr>
          <w:rFonts w:ascii="宋体" w:hAnsi="宋体" w:eastAsia="宋体" w:cs="宋体"/>
          <w:color w:val="auto"/>
          <w:spacing w:val="12"/>
          <w:sz w:val="24"/>
          <w:szCs w:val="24"/>
          <w:highlight w:val="none"/>
        </w:rPr>
        <w:t>（小写</w:t>
      </w:r>
      <w:r>
        <w:rPr>
          <w:rFonts w:ascii="宋体" w:hAnsi="宋体" w:eastAsia="宋体" w:cs="宋体"/>
          <w:color w:val="auto"/>
          <w:spacing w:val="-37"/>
          <w:sz w:val="24"/>
          <w:szCs w:val="24"/>
          <w:highlight w:val="none"/>
        </w:rPr>
        <w:t>）：</w:t>
      </w:r>
      <w:r>
        <w:rPr>
          <w:rFonts w:hint="eastAsia" w:ascii="宋体" w:hAnsi="宋体" w:cs="宋体"/>
          <w:color w:val="auto"/>
          <w:spacing w:val="-37"/>
          <w:sz w:val="24"/>
          <w:szCs w:val="24"/>
          <w:highlight w:val="none"/>
          <w:u w:val="single"/>
          <w:lang w:val="en-US" w:eastAsia="zh-CN"/>
        </w:rPr>
        <w:t xml:space="preserve">                                                            </w:t>
      </w:r>
    </w:p>
    <w:p>
      <w:pPr>
        <w:spacing w:before="2" w:line="462" w:lineRule="auto"/>
        <w:ind w:left="309"/>
        <w:rPr>
          <w:rFonts w:hint="default" w:ascii="宋体" w:eastAsia="宋体"/>
          <w:color w:val="auto"/>
          <w:sz w:val="24"/>
          <w:szCs w:val="24"/>
          <w:highlight w:val="none"/>
          <w:u w:val="single"/>
          <w:lang w:val="en-US" w:eastAsia="zh-CN"/>
        </w:rPr>
      </w:pPr>
      <w:r>
        <w:rPr>
          <w:rFonts w:ascii="宋体" w:hAnsi="宋体" w:eastAsia="宋体" w:cs="宋体"/>
          <w:color w:val="auto"/>
          <w:spacing w:val="12"/>
          <w:sz w:val="24"/>
          <w:szCs w:val="24"/>
          <w:highlight w:val="none"/>
        </w:rPr>
        <w:t>（大写</w:t>
      </w:r>
      <w:r>
        <w:rPr>
          <w:rFonts w:ascii="宋体" w:hAnsi="宋体" w:eastAsia="宋体" w:cs="宋体"/>
          <w:color w:val="auto"/>
          <w:spacing w:val="-37"/>
          <w:sz w:val="24"/>
          <w:szCs w:val="24"/>
          <w:highlight w:val="none"/>
        </w:rPr>
        <w:t>）：</w:t>
      </w:r>
      <w:r>
        <w:rPr>
          <w:rFonts w:hint="eastAsia" w:ascii="宋体" w:hAnsi="宋体" w:cs="宋体"/>
          <w:color w:val="auto"/>
          <w:spacing w:val="-37"/>
          <w:sz w:val="24"/>
          <w:szCs w:val="24"/>
          <w:highlight w:val="none"/>
          <w:u w:val="single"/>
          <w:lang w:val="en-US" w:eastAsia="zh-CN"/>
        </w:rPr>
        <w:t xml:space="preserve">                                                            </w:t>
      </w:r>
    </w:p>
    <w:p>
      <w:pPr>
        <w:spacing w:line="270" w:lineRule="auto"/>
        <w:rPr>
          <w:rFonts w:ascii="宋体"/>
          <w:color w:val="auto"/>
          <w:sz w:val="24"/>
          <w:szCs w:val="24"/>
          <w:highlight w:val="none"/>
        </w:rPr>
      </w:pPr>
    </w:p>
    <w:p>
      <w:pPr>
        <w:spacing w:line="270" w:lineRule="auto"/>
        <w:rPr>
          <w:rFonts w:ascii="宋体"/>
          <w:color w:val="auto"/>
          <w:sz w:val="24"/>
          <w:szCs w:val="24"/>
          <w:highlight w:val="none"/>
        </w:rPr>
      </w:pPr>
    </w:p>
    <w:p>
      <w:pPr>
        <w:spacing w:before="91" w:line="460" w:lineRule="auto"/>
        <w:ind w:left="4" w:right="550"/>
        <w:rPr>
          <w:rFonts w:hint="default" w:ascii="宋体" w:hAnsi="宋体" w:eastAsia="宋体" w:cs="宋体"/>
          <w:color w:val="auto"/>
          <w:spacing w:val="-11"/>
          <w:sz w:val="24"/>
          <w:szCs w:val="24"/>
          <w:highlight w:val="none"/>
          <w:u w:val="single"/>
          <w:lang w:val="en-US" w:eastAsia="zh-CN"/>
        </w:rPr>
      </w:pPr>
      <w:r>
        <w:rPr>
          <w:rFonts w:ascii="宋体" w:hAnsi="宋体" w:eastAsia="宋体" w:cs="宋体"/>
          <w:color w:val="auto"/>
          <w:spacing w:val="-11"/>
          <w:sz w:val="24"/>
          <w:szCs w:val="24"/>
          <w:highlight w:val="none"/>
        </w:rPr>
        <w:t>投标人：</w:t>
      </w:r>
      <w:r>
        <w:rPr>
          <w:rFonts w:hint="eastAsia" w:ascii="宋体" w:hAnsi="宋体" w:cs="宋体"/>
          <w:color w:val="auto"/>
          <w:spacing w:val="-11"/>
          <w:sz w:val="24"/>
          <w:szCs w:val="24"/>
          <w:highlight w:val="none"/>
          <w:u w:val="single"/>
          <w:lang w:val="en-US" w:eastAsia="zh-CN"/>
        </w:rPr>
        <w:t xml:space="preserve">                                                  </w:t>
      </w:r>
    </w:p>
    <w:p>
      <w:pPr>
        <w:spacing w:line="306" w:lineRule="auto"/>
        <w:rPr>
          <w:rFonts w:ascii="宋体"/>
          <w:color w:val="auto"/>
          <w:sz w:val="24"/>
          <w:szCs w:val="24"/>
          <w:highlight w:val="none"/>
        </w:rPr>
      </w:pPr>
    </w:p>
    <w:p>
      <w:pPr>
        <w:spacing w:before="91" w:line="185" w:lineRule="auto"/>
        <w:ind w:firstLine="6033"/>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（单位盖章）</w:t>
      </w:r>
    </w:p>
    <w:p>
      <w:pPr>
        <w:spacing w:line="340" w:lineRule="auto"/>
        <w:rPr>
          <w:rFonts w:ascii="宋体"/>
          <w:color w:val="auto"/>
          <w:sz w:val="24"/>
          <w:szCs w:val="24"/>
          <w:highlight w:val="none"/>
        </w:rPr>
      </w:pPr>
    </w:p>
    <w:p>
      <w:pPr>
        <w:spacing w:before="91" w:line="185" w:lineRule="auto"/>
        <w:ind w:firstLine="151"/>
        <w:rPr>
          <w:rFonts w:ascii="宋体" w:hAnsi="宋体" w:eastAsia="宋体" w:cs="宋体"/>
          <w:color w:val="auto"/>
          <w:sz w:val="24"/>
          <w:szCs w:val="24"/>
          <w:highlight w:val="none"/>
        </w:rPr>
      </w:pPr>
      <w:r>
        <w:rPr>
          <w:rFonts w:ascii="宋体" w:hAnsi="宋体" w:eastAsia="宋体" w:cs="宋体"/>
          <w:color w:val="auto"/>
          <w:spacing w:val="20"/>
          <w:sz w:val="24"/>
          <w:szCs w:val="24"/>
          <w:highlight w:val="none"/>
        </w:rPr>
        <w:t>法定代表人</w:t>
      </w:r>
    </w:p>
    <w:p>
      <w:pPr>
        <w:spacing w:before="158" w:line="361" w:lineRule="auto"/>
        <w:ind w:left="6032" w:right="698" w:hanging="5879"/>
        <w:rPr>
          <w:rFonts w:ascii="宋体" w:hAnsi="宋体" w:eastAsia="宋体" w:cs="宋体"/>
          <w:color w:val="auto"/>
          <w:sz w:val="24"/>
          <w:szCs w:val="24"/>
          <w:highlight w:val="none"/>
        </w:rPr>
      </w:pPr>
      <w:r>
        <w:rPr>
          <w:rFonts w:ascii="宋体" w:hAnsi="宋体" w:eastAsia="宋体" w:cs="宋体"/>
          <w:color w:val="auto"/>
          <w:spacing w:val="-11"/>
          <w:sz w:val="24"/>
          <w:szCs w:val="24"/>
          <w:highlight w:val="none"/>
        </w:rPr>
        <w:t>或其授权人：</w:t>
      </w:r>
      <w:r>
        <w:rPr>
          <w:rFonts w:hint="eastAsia" w:ascii="宋体" w:hAnsi="宋体" w:cs="宋体"/>
          <w:color w:val="auto"/>
          <w:spacing w:val="-11"/>
          <w:sz w:val="24"/>
          <w:szCs w:val="24"/>
          <w:highlight w:val="none"/>
          <w:u w:val="single"/>
          <w:lang w:val="en-US" w:eastAsia="zh-CN"/>
        </w:rPr>
        <w:t xml:space="preserve">                                           </w:t>
      </w:r>
      <w:r>
        <w:rPr>
          <w:rFonts w:ascii="宋体" w:hAnsi="宋体" w:eastAsia="宋体" w:cs="宋体"/>
          <w:color w:val="auto"/>
          <w:spacing w:val="19"/>
          <w:sz w:val="24"/>
          <w:szCs w:val="24"/>
          <w:highlight w:val="none"/>
        </w:rPr>
        <w:t>（签字或盖章）</w:t>
      </w:r>
    </w:p>
    <w:p>
      <w:pPr>
        <w:spacing w:line="277" w:lineRule="auto"/>
        <w:rPr>
          <w:rFonts w:ascii="宋体"/>
          <w:color w:val="auto"/>
          <w:sz w:val="24"/>
          <w:szCs w:val="24"/>
          <w:highlight w:val="none"/>
        </w:rPr>
      </w:pPr>
    </w:p>
    <w:p>
      <w:pPr>
        <w:spacing w:line="278" w:lineRule="auto"/>
        <w:rPr>
          <w:rFonts w:ascii="宋体"/>
          <w:color w:val="auto"/>
          <w:sz w:val="24"/>
          <w:szCs w:val="24"/>
          <w:highlight w:val="none"/>
        </w:rPr>
      </w:pPr>
    </w:p>
    <w:p>
      <w:pPr>
        <w:spacing w:line="278" w:lineRule="auto"/>
        <w:rPr>
          <w:rFonts w:ascii="宋体"/>
          <w:color w:val="auto"/>
          <w:sz w:val="24"/>
          <w:szCs w:val="24"/>
          <w:highlight w:val="none"/>
        </w:rPr>
      </w:pPr>
    </w:p>
    <w:p>
      <w:pPr>
        <w:spacing w:before="92" w:line="185" w:lineRule="auto"/>
        <w:ind w:firstLine="240"/>
        <w:rPr>
          <w:rFonts w:hint="default" w:ascii="宋体" w:hAnsi="宋体" w:eastAsia="宋体" w:cs="宋体"/>
          <w:color w:val="auto"/>
          <w:sz w:val="24"/>
          <w:szCs w:val="24"/>
          <w:highlight w:val="none"/>
          <w:u w:val="single"/>
          <w:lang w:val="en-US" w:eastAsia="zh-CN"/>
        </w:rPr>
      </w:pPr>
      <w:r>
        <w:rPr>
          <w:rFonts w:ascii="宋体" w:hAnsi="宋体" w:eastAsia="宋体" w:cs="宋体"/>
          <w:color w:val="auto"/>
          <w:spacing w:val="-9"/>
          <w:sz w:val="24"/>
          <w:szCs w:val="24"/>
          <w:highlight w:val="none"/>
        </w:rPr>
        <w:t>编制人：</w:t>
      </w:r>
      <w:r>
        <w:rPr>
          <w:rFonts w:hint="eastAsia" w:ascii="宋体" w:hAnsi="宋体" w:cs="宋体"/>
          <w:color w:val="auto"/>
          <w:spacing w:val="-9"/>
          <w:sz w:val="24"/>
          <w:szCs w:val="24"/>
          <w:highlight w:val="none"/>
          <w:u w:val="single"/>
          <w:lang w:val="en-US" w:eastAsia="zh-CN"/>
        </w:rPr>
        <w:t xml:space="preserve">                                             </w:t>
      </w:r>
    </w:p>
    <w:p>
      <w:pPr>
        <w:spacing w:line="259" w:lineRule="auto"/>
        <w:rPr>
          <w:rFonts w:ascii="宋体"/>
          <w:color w:val="auto"/>
          <w:sz w:val="24"/>
          <w:szCs w:val="24"/>
          <w:highlight w:val="none"/>
        </w:rPr>
      </w:pPr>
    </w:p>
    <w:p>
      <w:pPr>
        <w:spacing w:line="259" w:lineRule="auto"/>
        <w:rPr>
          <w:rFonts w:ascii="宋体"/>
          <w:color w:val="auto"/>
          <w:sz w:val="24"/>
          <w:szCs w:val="24"/>
          <w:highlight w:val="none"/>
        </w:rPr>
      </w:pPr>
    </w:p>
    <w:p>
      <w:pPr>
        <w:spacing w:line="259" w:lineRule="auto"/>
        <w:rPr>
          <w:rFonts w:ascii="宋体"/>
          <w:color w:val="auto"/>
          <w:sz w:val="24"/>
          <w:szCs w:val="24"/>
          <w:highlight w:val="none"/>
        </w:rPr>
      </w:pPr>
    </w:p>
    <w:p>
      <w:pPr>
        <w:spacing w:line="259" w:lineRule="auto"/>
        <w:rPr>
          <w:rFonts w:ascii="宋体"/>
          <w:color w:val="auto"/>
          <w:sz w:val="24"/>
          <w:szCs w:val="24"/>
          <w:highlight w:val="none"/>
        </w:rPr>
      </w:pPr>
    </w:p>
    <w:p>
      <w:pPr>
        <w:spacing w:before="91" w:line="185" w:lineRule="auto"/>
        <w:ind w:firstLine="152"/>
        <w:rPr>
          <w:rFonts w:ascii="宋体" w:hAnsi="宋体" w:eastAsia="宋体" w:cs="宋体"/>
          <w:color w:val="auto"/>
          <w:sz w:val="24"/>
          <w:szCs w:val="24"/>
          <w:highlight w:val="none"/>
        </w:rPr>
      </w:pPr>
      <w:r>
        <w:rPr>
          <w:rFonts w:ascii="宋体" w:hAnsi="宋体" w:eastAsia="宋体" w:cs="宋体"/>
          <w:color w:val="auto"/>
          <w:spacing w:val="-15"/>
          <w:sz w:val="24"/>
          <w:szCs w:val="24"/>
          <w:highlight w:val="none"/>
        </w:rPr>
        <w:t>编制时间：</w:t>
      </w:r>
      <w:r>
        <w:rPr>
          <w:rFonts w:hint="eastAsia" w:ascii="宋体" w:hAnsi="宋体" w:cs="宋体"/>
          <w:color w:val="auto"/>
          <w:spacing w:val="-15"/>
          <w:sz w:val="24"/>
          <w:szCs w:val="24"/>
          <w:highlight w:val="none"/>
          <w:lang w:val="en-US" w:eastAsia="zh-CN"/>
        </w:rPr>
        <w:t xml:space="preserve">    </w:t>
      </w:r>
      <w:r>
        <w:rPr>
          <w:rFonts w:ascii="宋体" w:hAnsi="宋体" w:eastAsia="宋体" w:cs="宋体"/>
          <w:color w:val="auto"/>
          <w:spacing w:val="-15"/>
          <w:sz w:val="24"/>
          <w:szCs w:val="24"/>
          <w:highlight w:val="none"/>
        </w:rPr>
        <w:t>年</w:t>
      </w:r>
      <w:r>
        <w:rPr>
          <w:rFonts w:hint="eastAsia" w:ascii="宋体" w:hAnsi="宋体" w:cs="宋体"/>
          <w:color w:val="auto"/>
          <w:spacing w:val="-15"/>
          <w:sz w:val="24"/>
          <w:szCs w:val="24"/>
          <w:highlight w:val="none"/>
          <w:lang w:val="en-US" w:eastAsia="zh-CN"/>
        </w:rPr>
        <w:t xml:space="preserve">    </w:t>
      </w:r>
      <w:r>
        <w:rPr>
          <w:rFonts w:ascii="宋体" w:hAnsi="宋体" w:eastAsia="宋体" w:cs="宋体"/>
          <w:color w:val="auto"/>
          <w:spacing w:val="-15"/>
          <w:sz w:val="24"/>
          <w:szCs w:val="24"/>
          <w:highlight w:val="none"/>
        </w:rPr>
        <w:t>月</w:t>
      </w:r>
      <w:r>
        <w:rPr>
          <w:rFonts w:hint="eastAsia" w:ascii="宋体" w:hAnsi="宋体" w:cs="宋体"/>
          <w:color w:val="auto"/>
          <w:spacing w:val="-15"/>
          <w:sz w:val="24"/>
          <w:szCs w:val="24"/>
          <w:highlight w:val="none"/>
          <w:lang w:val="en-US" w:eastAsia="zh-CN"/>
        </w:rPr>
        <w:t xml:space="preserve">    </w:t>
      </w:r>
      <w:r>
        <w:rPr>
          <w:rFonts w:ascii="宋体" w:hAnsi="宋体" w:eastAsia="宋体" w:cs="宋体"/>
          <w:color w:val="auto"/>
          <w:spacing w:val="-15"/>
          <w:sz w:val="24"/>
          <w:szCs w:val="24"/>
          <w:highlight w:val="none"/>
        </w:rPr>
        <w:t>日</w:t>
      </w:r>
    </w:p>
    <w:p>
      <w:pPr>
        <w:rPr>
          <w:color w:val="auto"/>
          <w:sz w:val="24"/>
          <w:szCs w:val="24"/>
          <w:highlight w:val="none"/>
        </w:rPr>
        <w:sectPr>
          <w:pgSz w:w="11905" w:h="16838"/>
          <w:pgMar w:top="1440" w:right="1587" w:bottom="1440" w:left="1587" w:header="850" w:footer="720" w:gutter="0"/>
          <w:pgNumType w:fmt="decimal"/>
          <w:cols w:space="0" w:num="1"/>
          <w:rtlGutter w:val="0"/>
          <w:docGrid w:linePitch="0" w:charSpace="0"/>
        </w:sectPr>
      </w:pPr>
    </w:p>
    <w:p>
      <w:pPr>
        <w:spacing w:before="104" w:line="184" w:lineRule="auto"/>
        <w:ind w:firstLine="3942"/>
        <w:rPr>
          <w:rFonts w:ascii="宋体" w:hAnsi="宋体" w:eastAsia="宋体" w:cs="宋体"/>
          <w:color w:val="auto"/>
          <w:sz w:val="32"/>
          <w:szCs w:val="32"/>
          <w:highlight w:val="none"/>
        </w:rPr>
      </w:pPr>
      <w:r>
        <w:rPr>
          <w:rFonts w:ascii="宋体" w:hAnsi="宋体" w:eastAsia="宋体" w:cs="宋体"/>
          <w:color w:val="auto"/>
          <w:spacing w:val="-14"/>
          <w:sz w:val="32"/>
          <w:szCs w:val="32"/>
          <w:highlight w:val="none"/>
        </w:rPr>
        <w:t>总说明</w:t>
      </w:r>
    </w:p>
    <w:p>
      <w:pPr>
        <w:spacing w:line="424" w:lineRule="auto"/>
        <w:rPr>
          <w:rFonts w:ascii="宋体"/>
          <w:color w:val="auto"/>
          <w:sz w:val="21"/>
          <w:highlight w:val="none"/>
        </w:rPr>
      </w:pPr>
    </w:p>
    <w:p>
      <w:pPr>
        <w:spacing w:before="78" w:line="184" w:lineRule="auto"/>
        <w:rPr>
          <w:rFonts w:ascii="宋体" w:hAnsi="宋体" w:eastAsia="宋体" w:cs="宋体"/>
          <w:color w:val="auto"/>
          <w:spacing w:val="-11"/>
          <w:sz w:val="24"/>
          <w:szCs w:val="24"/>
          <w:highlight w:val="none"/>
        </w:rPr>
      </w:pPr>
      <w:r>
        <w:rPr>
          <w:rFonts w:ascii="宋体" w:hAnsi="宋体" w:eastAsia="宋体" w:cs="宋体"/>
          <w:color w:val="auto"/>
          <w:spacing w:val="-11"/>
          <w:sz w:val="24"/>
          <w:szCs w:val="24"/>
          <w:highlight w:val="none"/>
        </w:rPr>
        <w:t>工程名称：第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pStyle w:val="10"/>
        <w:rPr>
          <w:color w:val="auto"/>
          <w:highlight w:val="none"/>
        </w:rPr>
      </w:pPr>
    </w:p>
    <w:tbl>
      <w:tblPr>
        <w:tblStyle w:val="23"/>
        <w:tblW w:w="8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54" w:hRule="atLeast"/>
        </w:trPr>
        <w:tc>
          <w:tcPr>
            <w:tcW w:w="8760" w:type="dxa"/>
          </w:tcPr>
          <w:p>
            <w:pPr>
              <w:widowControl w:val="0"/>
              <w:spacing w:before="78" w:line="184" w:lineRule="auto"/>
              <w:rPr>
                <w:rFonts w:ascii="宋体" w:hAnsi="宋体" w:eastAsia="宋体" w:cs="宋体"/>
                <w:color w:val="auto"/>
                <w:sz w:val="24"/>
                <w:szCs w:val="24"/>
                <w:highlight w:val="none"/>
                <w:vertAlign w:val="baseline"/>
              </w:rPr>
            </w:pPr>
          </w:p>
        </w:tc>
      </w:tr>
    </w:tbl>
    <w:p>
      <w:pPr>
        <w:bidi w:val="0"/>
        <w:rPr>
          <w:b/>
          <w:bCs/>
          <w:color w:val="auto"/>
          <w:highlight w:val="none"/>
        </w:rPr>
      </w:pPr>
      <w:r>
        <w:rPr>
          <w:color w:val="auto"/>
          <w:highlight w:val="none"/>
        </w:rPr>
        <w:t>表-</w:t>
      </w:r>
      <w:r>
        <w:rPr>
          <w:rFonts w:hint="eastAsia"/>
          <w:color w:val="auto"/>
          <w:highlight w:val="none"/>
          <w:lang w:val="en-US" w:eastAsia="zh-CN"/>
        </w:rPr>
        <w:t>2</w:t>
      </w:r>
    </w:p>
    <w:p>
      <w:pPr>
        <w:pStyle w:val="6"/>
        <w:bidi w:val="0"/>
        <w:jc w:val="center"/>
        <w:rPr>
          <w:rFonts w:ascii="宋体"/>
          <w:color w:val="auto"/>
          <w:sz w:val="21"/>
          <w:highlight w:val="none"/>
        </w:rPr>
      </w:pPr>
      <w:r>
        <w:rPr>
          <w:color w:val="auto"/>
          <w:highlight w:val="none"/>
        </w:rPr>
        <w:t>单位工程投标报价汇总表</w:t>
      </w:r>
    </w:p>
    <w:p>
      <w:pPr>
        <w:spacing w:before="79" w:line="184" w:lineRule="auto"/>
        <w:ind w:firstLine="37"/>
        <w:rPr>
          <w:color w:val="auto"/>
          <w:highlight w:val="none"/>
        </w:rPr>
      </w:pPr>
      <w:r>
        <w:rPr>
          <w:rFonts w:ascii="宋体" w:hAnsi="宋体" w:eastAsia="宋体" w:cs="宋体"/>
          <w:color w:val="auto"/>
          <w:spacing w:val="-11"/>
          <w:sz w:val="24"/>
          <w:szCs w:val="24"/>
          <w:highlight w:val="none"/>
        </w:rPr>
        <w:t>工程名称：第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spacing w:line="118" w:lineRule="exact"/>
        <w:rPr>
          <w:color w:val="auto"/>
          <w:highlight w:val="none"/>
        </w:rPr>
      </w:pPr>
    </w:p>
    <w:tbl>
      <w:tblPr>
        <w:tblStyle w:val="27"/>
        <w:tblW w:w="9658"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6"/>
        <w:gridCol w:w="4529"/>
        <w:gridCol w:w="1839"/>
        <w:gridCol w:w="22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9" w:hRule="atLeast"/>
          <w:jc w:val="center"/>
        </w:trPr>
        <w:tc>
          <w:tcPr>
            <w:tcW w:w="1016" w:type="dxa"/>
            <w:tcBorders>
              <w:top w:val="single" w:color="000000" w:sz="6" w:space="0"/>
              <w:left w:val="single" w:color="000000" w:sz="6" w:space="0"/>
            </w:tcBorders>
            <w:shd w:val="clear" w:color="auto" w:fill="FFFFFF"/>
            <w:vAlign w:val="top"/>
          </w:tcPr>
          <w:p>
            <w:pPr>
              <w:spacing w:before="246" w:line="184" w:lineRule="auto"/>
              <w:ind w:firstLine="239"/>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序号</w:t>
            </w:r>
          </w:p>
        </w:tc>
        <w:tc>
          <w:tcPr>
            <w:tcW w:w="4529" w:type="dxa"/>
            <w:tcBorders>
              <w:top w:val="single" w:color="000000" w:sz="6" w:space="0"/>
            </w:tcBorders>
            <w:shd w:val="clear" w:color="auto" w:fill="FFFFFF"/>
            <w:vAlign w:val="top"/>
          </w:tcPr>
          <w:p>
            <w:pPr>
              <w:spacing w:before="246" w:line="184" w:lineRule="auto"/>
              <w:ind w:firstLine="1736"/>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tc>
        <w:tc>
          <w:tcPr>
            <w:tcW w:w="1839" w:type="dxa"/>
            <w:tcBorders>
              <w:top w:val="single" w:color="000000" w:sz="6" w:space="0"/>
            </w:tcBorders>
            <w:shd w:val="clear" w:color="auto" w:fill="FFFFFF"/>
            <w:vAlign w:val="top"/>
          </w:tcPr>
          <w:p>
            <w:pPr>
              <w:spacing w:before="246" w:line="184" w:lineRule="auto"/>
              <w:ind w:firstLine="395"/>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金额(元)</w:t>
            </w:r>
          </w:p>
        </w:tc>
        <w:tc>
          <w:tcPr>
            <w:tcW w:w="2274" w:type="dxa"/>
            <w:tcBorders>
              <w:top w:val="single" w:color="000000" w:sz="6" w:space="0"/>
              <w:right w:val="single" w:color="000000" w:sz="6" w:space="0"/>
            </w:tcBorders>
            <w:shd w:val="clear" w:color="auto" w:fill="FFFFFF"/>
            <w:vAlign w:val="top"/>
          </w:tcPr>
          <w:p>
            <w:pPr>
              <w:spacing w:before="246" w:line="184" w:lineRule="auto"/>
              <w:ind w:firstLine="122"/>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其中：暂估价(元)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2" w:line="180" w:lineRule="auto"/>
              <w:ind w:firstLine="457"/>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4529" w:type="dxa"/>
            <w:shd w:val="clear" w:color="auto" w:fill="FFFFFF"/>
            <w:vAlign w:val="top"/>
          </w:tcPr>
          <w:p>
            <w:pPr>
              <w:spacing w:before="276" w:line="184" w:lineRule="auto"/>
              <w:ind w:firstLine="111"/>
              <w:rPr>
                <w:rFonts w:ascii="宋体" w:hAnsi="宋体" w:eastAsia="宋体" w:cs="宋体"/>
                <w:color w:val="auto"/>
                <w:sz w:val="24"/>
                <w:szCs w:val="24"/>
                <w:highlight w:val="none"/>
              </w:rPr>
            </w:pPr>
            <w:r>
              <w:rPr>
                <w:rFonts w:ascii="宋体" w:hAnsi="宋体" w:eastAsia="宋体" w:cs="宋体"/>
                <w:color w:val="auto"/>
                <w:spacing w:val="22"/>
                <w:sz w:val="24"/>
                <w:szCs w:val="24"/>
                <w:highlight w:val="none"/>
              </w:rPr>
              <w:t>分部分项工程费</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3" w:line="180" w:lineRule="auto"/>
              <w:ind w:firstLine="325"/>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1.1</w:t>
            </w:r>
          </w:p>
        </w:tc>
        <w:tc>
          <w:tcPr>
            <w:tcW w:w="4529" w:type="dxa"/>
            <w:shd w:val="clear" w:color="auto" w:fill="FFFFFF"/>
            <w:vAlign w:val="top"/>
          </w:tcPr>
          <w:p>
            <w:pPr>
              <w:spacing w:before="276" w:line="184" w:lineRule="auto"/>
              <w:ind w:firstLine="111"/>
              <w:rPr>
                <w:rFonts w:ascii="宋体" w:hAnsi="宋体" w:eastAsia="宋体" w:cs="宋体"/>
                <w:color w:val="auto"/>
                <w:sz w:val="24"/>
                <w:szCs w:val="24"/>
                <w:highlight w:val="none"/>
              </w:rPr>
            </w:pPr>
            <w:r>
              <w:rPr>
                <w:rFonts w:ascii="宋体" w:hAnsi="宋体" w:eastAsia="宋体" w:cs="宋体"/>
                <w:color w:val="auto"/>
                <w:spacing w:val="12"/>
                <w:w w:val="103"/>
                <w:sz w:val="24"/>
                <w:szCs w:val="24"/>
                <w:highlight w:val="none"/>
              </w:rPr>
              <w:t>分部分项工程1</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3" w:line="180" w:lineRule="auto"/>
              <w:ind w:firstLine="325"/>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1.2</w:t>
            </w:r>
          </w:p>
        </w:tc>
        <w:tc>
          <w:tcPr>
            <w:tcW w:w="4529" w:type="dxa"/>
            <w:shd w:val="clear" w:color="auto" w:fill="FFFFFF"/>
            <w:vAlign w:val="top"/>
          </w:tcPr>
          <w:p>
            <w:pPr>
              <w:spacing w:before="277" w:line="184" w:lineRule="auto"/>
              <w:ind w:firstLine="111"/>
              <w:rPr>
                <w:rFonts w:ascii="宋体" w:hAnsi="宋体" w:eastAsia="宋体" w:cs="宋体"/>
                <w:color w:val="auto"/>
                <w:sz w:val="24"/>
                <w:szCs w:val="24"/>
                <w:highlight w:val="none"/>
              </w:rPr>
            </w:pPr>
            <w:r>
              <w:rPr>
                <w:rFonts w:ascii="宋体" w:hAnsi="宋体" w:eastAsia="宋体" w:cs="宋体"/>
                <w:color w:val="auto"/>
                <w:spacing w:val="12"/>
                <w:w w:val="103"/>
                <w:sz w:val="24"/>
                <w:szCs w:val="24"/>
                <w:highlight w:val="none"/>
              </w:rPr>
              <w:t>分部分项工程2</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line="265" w:lineRule="auto"/>
              <w:rPr>
                <w:rFonts w:ascii="宋体"/>
                <w:color w:val="auto"/>
                <w:sz w:val="21"/>
                <w:highlight w:val="none"/>
              </w:rPr>
            </w:pPr>
          </w:p>
          <w:p>
            <w:pPr>
              <w:spacing w:before="78" w:line="170" w:lineRule="exact"/>
              <w:ind w:firstLine="395"/>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4529" w:type="dxa"/>
            <w:shd w:val="clear" w:color="auto" w:fill="FFFFFF"/>
            <w:vAlign w:val="top"/>
          </w:tcPr>
          <w:p>
            <w:pPr>
              <w:spacing w:line="265" w:lineRule="auto"/>
              <w:rPr>
                <w:rFonts w:ascii="宋体"/>
                <w:color w:val="auto"/>
                <w:sz w:val="21"/>
                <w:highlight w:val="none"/>
              </w:rPr>
            </w:pPr>
          </w:p>
          <w:p>
            <w:pPr>
              <w:spacing w:before="78" w:line="170" w:lineRule="exact"/>
              <w:ind w:firstLine="123"/>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8" w:line="180" w:lineRule="auto"/>
              <w:ind w:firstLine="442"/>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4529" w:type="dxa"/>
            <w:shd w:val="clear" w:color="auto" w:fill="FFFFFF"/>
            <w:vAlign w:val="top"/>
          </w:tcPr>
          <w:p>
            <w:pPr>
              <w:spacing w:before="280" w:line="184" w:lineRule="auto"/>
              <w:ind w:firstLine="108"/>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措施项目费</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8" w:line="180" w:lineRule="auto"/>
              <w:ind w:firstLine="310"/>
              <w:rPr>
                <w:rFonts w:ascii="宋体" w:hAnsi="宋体" w:eastAsia="宋体" w:cs="宋体"/>
                <w:color w:val="auto"/>
                <w:sz w:val="24"/>
                <w:szCs w:val="24"/>
                <w:highlight w:val="none"/>
              </w:rPr>
            </w:pPr>
            <w:r>
              <w:rPr>
                <w:rFonts w:ascii="宋体" w:hAnsi="宋体" w:eastAsia="宋体" w:cs="宋体"/>
                <w:color w:val="auto"/>
                <w:spacing w:val="12"/>
                <w:sz w:val="24"/>
                <w:szCs w:val="24"/>
                <w:highlight w:val="none"/>
              </w:rPr>
              <w:t>2.1</w:t>
            </w:r>
          </w:p>
        </w:tc>
        <w:tc>
          <w:tcPr>
            <w:tcW w:w="4529" w:type="dxa"/>
            <w:shd w:val="clear" w:color="auto" w:fill="FFFFFF"/>
            <w:vAlign w:val="top"/>
          </w:tcPr>
          <w:p>
            <w:pPr>
              <w:spacing w:before="281" w:line="184" w:lineRule="auto"/>
              <w:ind w:firstLine="114"/>
              <w:rPr>
                <w:rFonts w:ascii="宋体" w:hAnsi="宋体" w:eastAsia="宋体" w:cs="宋体"/>
                <w:color w:val="auto"/>
                <w:sz w:val="24"/>
                <w:szCs w:val="24"/>
                <w:highlight w:val="none"/>
              </w:rPr>
            </w:pPr>
            <w:r>
              <w:rPr>
                <w:rFonts w:ascii="宋体" w:hAnsi="宋体" w:eastAsia="宋体" w:cs="宋体"/>
                <w:color w:val="auto"/>
                <w:spacing w:val="16"/>
                <w:sz w:val="24"/>
                <w:szCs w:val="24"/>
                <w:highlight w:val="none"/>
              </w:rPr>
              <w:t>总价措施项目</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20" w:line="180" w:lineRule="auto"/>
              <w:ind w:firstLine="310"/>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2.2</w:t>
            </w:r>
          </w:p>
        </w:tc>
        <w:tc>
          <w:tcPr>
            <w:tcW w:w="4529" w:type="dxa"/>
            <w:shd w:val="clear" w:color="auto" w:fill="FFFFFF"/>
            <w:vAlign w:val="top"/>
          </w:tcPr>
          <w:p>
            <w:pPr>
              <w:spacing w:before="282" w:line="184" w:lineRule="auto"/>
              <w:ind w:firstLine="110"/>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单价措施项目</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20" w:line="180" w:lineRule="auto"/>
              <w:ind w:firstLine="444"/>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4529" w:type="dxa"/>
            <w:shd w:val="clear" w:color="auto" w:fill="FFFFFF"/>
            <w:vAlign w:val="top"/>
          </w:tcPr>
          <w:p>
            <w:pPr>
              <w:spacing w:before="282" w:line="184" w:lineRule="auto"/>
              <w:ind w:firstLine="109"/>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其他项目费</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19" w:line="180" w:lineRule="auto"/>
              <w:ind w:firstLine="312"/>
              <w:rPr>
                <w:rFonts w:ascii="宋体" w:hAnsi="宋体" w:eastAsia="宋体" w:cs="宋体"/>
                <w:color w:val="auto"/>
                <w:sz w:val="24"/>
                <w:szCs w:val="24"/>
                <w:highlight w:val="none"/>
              </w:rPr>
            </w:pPr>
            <w:r>
              <w:rPr>
                <w:rFonts w:ascii="宋体" w:hAnsi="宋体" w:eastAsia="宋体" w:cs="宋体"/>
                <w:color w:val="auto"/>
                <w:spacing w:val="12"/>
                <w:sz w:val="24"/>
                <w:szCs w:val="24"/>
                <w:highlight w:val="none"/>
              </w:rPr>
              <w:t>3.1</w:t>
            </w:r>
          </w:p>
        </w:tc>
        <w:tc>
          <w:tcPr>
            <w:tcW w:w="4529" w:type="dxa"/>
            <w:shd w:val="clear" w:color="auto" w:fill="FFFFFF"/>
            <w:vAlign w:val="top"/>
          </w:tcPr>
          <w:p>
            <w:pPr>
              <w:spacing w:before="283" w:line="184" w:lineRule="auto"/>
              <w:ind w:firstLine="115"/>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暂列金额</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line="270" w:lineRule="auto"/>
              <w:rPr>
                <w:rFonts w:ascii="宋体"/>
                <w:color w:val="auto"/>
                <w:sz w:val="21"/>
                <w:highlight w:val="none"/>
              </w:rPr>
            </w:pPr>
          </w:p>
          <w:p>
            <w:pPr>
              <w:spacing w:before="78" w:line="170" w:lineRule="exact"/>
              <w:ind w:firstLine="395"/>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4529" w:type="dxa"/>
            <w:shd w:val="clear" w:color="auto" w:fill="FFFFFF"/>
            <w:vAlign w:val="top"/>
          </w:tcPr>
          <w:p>
            <w:pPr>
              <w:spacing w:line="270" w:lineRule="auto"/>
              <w:rPr>
                <w:rFonts w:ascii="宋体"/>
                <w:color w:val="auto"/>
                <w:sz w:val="21"/>
                <w:highlight w:val="none"/>
              </w:rPr>
            </w:pPr>
          </w:p>
          <w:p>
            <w:pPr>
              <w:spacing w:before="78" w:line="170" w:lineRule="exact"/>
              <w:ind w:firstLine="123"/>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24" w:line="180" w:lineRule="auto"/>
              <w:ind w:firstLine="439"/>
              <w:rPr>
                <w:rFonts w:ascii="宋体" w:hAnsi="宋体" w:eastAsia="宋体" w:cs="宋体"/>
                <w:color w:val="auto"/>
                <w:sz w:val="24"/>
                <w:szCs w:val="24"/>
                <w:highlight w:val="none"/>
              </w:rPr>
            </w:pPr>
            <w:r>
              <w:rPr>
                <w:rFonts w:ascii="宋体" w:hAnsi="宋体" w:eastAsia="宋体" w:cs="宋体"/>
                <w:color w:val="auto"/>
                <w:sz w:val="24"/>
                <w:szCs w:val="24"/>
                <w:highlight w:val="none"/>
              </w:rPr>
              <w:t>4</w:t>
            </w:r>
          </w:p>
        </w:tc>
        <w:tc>
          <w:tcPr>
            <w:tcW w:w="4529" w:type="dxa"/>
            <w:shd w:val="clear" w:color="auto" w:fill="FFFFFF"/>
            <w:vAlign w:val="top"/>
          </w:tcPr>
          <w:p>
            <w:pPr>
              <w:spacing w:before="286" w:line="184" w:lineRule="auto"/>
              <w:ind w:firstLine="109"/>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规费</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spacing w:before="326" w:line="180" w:lineRule="auto"/>
              <w:ind w:firstLine="444"/>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c>
          <w:tcPr>
            <w:tcW w:w="4529" w:type="dxa"/>
            <w:shd w:val="clear" w:color="auto" w:fill="FFFFFF"/>
            <w:vAlign w:val="top"/>
          </w:tcPr>
          <w:p>
            <w:pPr>
              <w:spacing w:before="287" w:line="184" w:lineRule="auto"/>
              <w:ind w:firstLine="107"/>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税金</w:t>
            </w: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1016" w:type="dxa"/>
            <w:tcBorders>
              <w:left w:val="single" w:color="000000" w:sz="6" w:space="0"/>
            </w:tcBorders>
            <w:shd w:val="clear" w:color="auto" w:fill="FFFFFF"/>
            <w:vAlign w:val="top"/>
          </w:tcPr>
          <w:p>
            <w:pPr>
              <w:rPr>
                <w:rFonts w:ascii="宋体"/>
                <w:color w:val="auto"/>
                <w:sz w:val="21"/>
                <w:highlight w:val="none"/>
              </w:rPr>
            </w:pPr>
          </w:p>
        </w:tc>
        <w:tc>
          <w:tcPr>
            <w:tcW w:w="4529" w:type="dxa"/>
            <w:shd w:val="clear" w:color="auto" w:fill="FFFFFF"/>
            <w:vAlign w:val="top"/>
          </w:tcPr>
          <w:p>
            <w:pPr>
              <w:rPr>
                <w:rFonts w:ascii="宋体"/>
                <w:color w:val="auto"/>
                <w:sz w:val="21"/>
                <w:highlight w:val="none"/>
              </w:rPr>
            </w:pPr>
          </w:p>
        </w:tc>
        <w:tc>
          <w:tcPr>
            <w:tcW w:w="1839" w:type="dxa"/>
            <w:shd w:val="clear" w:color="auto" w:fill="FFFFFF"/>
            <w:vAlign w:val="top"/>
          </w:tcPr>
          <w:p>
            <w:pPr>
              <w:rPr>
                <w:rFonts w:ascii="宋体"/>
                <w:color w:val="auto"/>
                <w:sz w:val="21"/>
                <w:highlight w:val="none"/>
              </w:rPr>
            </w:pPr>
          </w:p>
        </w:tc>
        <w:tc>
          <w:tcPr>
            <w:tcW w:w="2274"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8" w:hRule="atLeast"/>
          <w:jc w:val="center"/>
        </w:trPr>
        <w:tc>
          <w:tcPr>
            <w:tcW w:w="5545" w:type="dxa"/>
            <w:gridSpan w:val="2"/>
            <w:tcBorders>
              <w:left w:val="single" w:color="000000" w:sz="6" w:space="0"/>
              <w:bottom w:val="single" w:color="000000" w:sz="6" w:space="0"/>
            </w:tcBorders>
            <w:shd w:val="clear" w:color="auto" w:fill="FFFFFF"/>
            <w:vAlign w:val="top"/>
          </w:tcPr>
          <w:p>
            <w:pPr>
              <w:spacing w:before="255" w:line="184" w:lineRule="auto"/>
              <w:ind w:firstLine="1034"/>
              <w:rPr>
                <w:rFonts w:ascii="宋体" w:hAnsi="宋体" w:eastAsia="宋体" w:cs="宋体"/>
                <w:color w:val="auto"/>
                <w:sz w:val="24"/>
                <w:szCs w:val="24"/>
                <w:highlight w:val="none"/>
              </w:rPr>
            </w:pPr>
            <w:r>
              <w:rPr>
                <w:rFonts w:ascii="宋体" w:hAnsi="宋体" w:eastAsia="宋体" w:cs="宋体"/>
                <w:color w:val="auto"/>
                <w:spacing w:val="12"/>
                <w:w w:val="104"/>
                <w:sz w:val="24"/>
                <w:szCs w:val="24"/>
                <w:highlight w:val="none"/>
              </w:rPr>
              <w:t>单位工程费用合计=1+2+3+4+5</w:t>
            </w:r>
          </w:p>
        </w:tc>
        <w:tc>
          <w:tcPr>
            <w:tcW w:w="1839" w:type="dxa"/>
            <w:tcBorders>
              <w:bottom w:val="single" w:color="000000" w:sz="6" w:space="0"/>
            </w:tcBorders>
            <w:shd w:val="clear" w:color="auto" w:fill="FFFFFF"/>
            <w:vAlign w:val="top"/>
          </w:tcPr>
          <w:p>
            <w:pPr>
              <w:rPr>
                <w:rFonts w:ascii="宋体"/>
                <w:color w:val="auto"/>
                <w:sz w:val="21"/>
                <w:highlight w:val="none"/>
              </w:rPr>
            </w:pPr>
          </w:p>
        </w:tc>
        <w:tc>
          <w:tcPr>
            <w:tcW w:w="2274" w:type="dxa"/>
            <w:tcBorders>
              <w:bottom w:val="single" w:color="000000" w:sz="6" w:space="0"/>
              <w:right w:val="single" w:color="000000" w:sz="6" w:space="0"/>
            </w:tcBorders>
            <w:shd w:val="clear" w:color="auto" w:fill="FFFFFF"/>
            <w:vAlign w:val="top"/>
          </w:tcPr>
          <w:p>
            <w:pPr>
              <w:rPr>
                <w:rFonts w:ascii="宋体"/>
                <w:color w:val="auto"/>
                <w:sz w:val="21"/>
                <w:highlight w:val="none"/>
              </w:rPr>
            </w:pPr>
          </w:p>
        </w:tc>
      </w:tr>
    </w:tbl>
    <w:p>
      <w:pPr>
        <w:bidi w:val="0"/>
        <w:rPr>
          <w:color w:val="auto"/>
          <w:highlight w:val="none"/>
        </w:rPr>
      </w:pPr>
    </w:p>
    <w:p>
      <w:pPr>
        <w:bidi w:val="0"/>
        <w:rPr>
          <w:color w:val="auto"/>
          <w:highlight w:val="none"/>
        </w:rPr>
      </w:pPr>
      <w:r>
        <w:rPr>
          <w:color w:val="auto"/>
          <w:highlight w:val="none"/>
        </w:rPr>
        <w:t>表-3</w:t>
      </w:r>
    </w:p>
    <w:p>
      <w:pPr>
        <w:pStyle w:val="6"/>
        <w:bidi w:val="0"/>
        <w:jc w:val="center"/>
        <w:rPr>
          <w:color w:val="auto"/>
          <w:highlight w:val="none"/>
        </w:rPr>
      </w:pPr>
      <w:r>
        <w:rPr>
          <w:color w:val="auto"/>
          <w:highlight w:val="none"/>
        </w:rPr>
        <w:t>分部分项工程量清单与计价表</w:t>
      </w:r>
    </w:p>
    <w:p>
      <w:pPr>
        <w:spacing w:before="79" w:line="184" w:lineRule="auto"/>
        <w:ind w:firstLine="37"/>
        <w:rPr>
          <w:color w:val="auto"/>
          <w:highlight w:val="none"/>
        </w:rPr>
      </w:pPr>
      <w:r>
        <w:rPr>
          <w:rFonts w:ascii="宋体" w:hAnsi="宋体" w:eastAsia="宋体" w:cs="宋体"/>
          <w:color w:val="auto"/>
          <w:spacing w:val="-11"/>
          <w:sz w:val="24"/>
          <w:szCs w:val="24"/>
          <w:highlight w:val="none"/>
        </w:rPr>
        <w:t>工程名称：第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spacing w:line="118" w:lineRule="exact"/>
        <w:rPr>
          <w:color w:val="auto"/>
          <w:highlight w:val="none"/>
        </w:rPr>
      </w:pPr>
    </w:p>
    <w:tbl>
      <w:tblPr>
        <w:tblStyle w:val="27"/>
        <w:tblW w:w="9746"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6"/>
        <w:gridCol w:w="1310"/>
        <w:gridCol w:w="2140"/>
        <w:gridCol w:w="909"/>
        <w:gridCol w:w="1078"/>
        <w:gridCol w:w="1033"/>
        <w:gridCol w:w="1108"/>
        <w:gridCol w:w="14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8" w:hRule="atLeast"/>
          <w:jc w:val="center"/>
        </w:trPr>
        <w:tc>
          <w:tcPr>
            <w:tcW w:w="706" w:type="dxa"/>
            <w:vMerge w:val="restart"/>
            <w:tcBorders>
              <w:top w:val="single" w:color="000000" w:sz="6" w:space="0"/>
              <w:left w:val="single" w:color="000000" w:sz="6" w:space="0"/>
              <w:bottom w:val="nil"/>
            </w:tcBorders>
            <w:shd w:val="clear" w:color="auto" w:fill="FFFFFF"/>
            <w:textDirection w:val="tbRlV"/>
            <w:vAlign w:val="top"/>
          </w:tcPr>
          <w:p>
            <w:pPr>
              <w:spacing w:before="247" w:line="180" w:lineRule="auto"/>
              <w:ind w:firstLine="616"/>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序号</w:t>
            </w:r>
          </w:p>
        </w:tc>
        <w:tc>
          <w:tcPr>
            <w:tcW w:w="1310" w:type="dxa"/>
            <w:vMerge w:val="restart"/>
            <w:tcBorders>
              <w:top w:val="single" w:color="000000" w:sz="6" w:space="0"/>
              <w:bottom w:val="nil"/>
            </w:tcBorders>
            <w:shd w:val="clear" w:color="auto" w:fill="FFFFFF"/>
            <w:vAlign w:val="top"/>
          </w:tcPr>
          <w:p>
            <w:pPr>
              <w:spacing w:line="263" w:lineRule="auto"/>
              <w:rPr>
                <w:rFonts w:ascii="宋体"/>
                <w:color w:val="auto"/>
                <w:sz w:val="21"/>
                <w:highlight w:val="none"/>
              </w:rPr>
            </w:pPr>
          </w:p>
          <w:p>
            <w:pPr>
              <w:spacing w:line="263" w:lineRule="auto"/>
              <w:rPr>
                <w:rFonts w:ascii="宋体"/>
                <w:color w:val="auto"/>
                <w:sz w:val="21"/>
                <w:highlight w:val="none"/>
              </w:rPr>
            </w:pPr>
          </w:p>
          <w:p>
            <w:pPr>
              <w:spacing w:line="263" w:lineRule="auto"/>
              <w:rPr>
                <w:rFonts w:ascii="宋体"/>
                <w:color w:val="auto"/>
                <w:sz w:val="21"/>
                <w:highlight w:val="none"/>
              </w:rPr>
            </w:pPr>
          </w:p>
          <w:p>
            <w:pPr>
              <w:spacing w:before="79" w:line="184" w:lineRule="auto"/>
              <w:ind w:firstLine="123"/>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项目编码</w:t>
            </w:r>
          </w:p>
        </w:tc>
        <w:tc>
          <w:tcPr>
            <w:tcW w:w="2140" w:type="dxa"/>
            <w:vMerge w:val="restart"/>
            <w:tcBorders>
              <w:top w:val="single" w:color="000000" w:sz="6" w:space="0"/>
              <w:bottom w:val="nil"/>
            </w:tcBorders>
            <w:shd w:val="clear" w:color="auto" w:fill="FFFFFF"/>
            <w:vAlign w:val="top"/>
          </w:tcPr>
          <w:p>
            <w:pPr>
              <w:spacing w:line="472" w:lineRule="auto"/>
              <w:rPr>
                <w:rFonts w:ascii="宋体"/>
                <w:color w:val="auto"/>
                <w:sz w:val="21"/>
                <w:highlight w:val="none"/>
              </w:rPr>
            </w:pPr>
          </w:p>
          <w:p>
            <w:pPr>
              <w:spacing w:before="79" w:line="720" w:lineRule="exact"/>
              <w:ind w:firstLine="541"/>
              <w:rPr>
                <w:rFonts w:ascii="宋体" w:hAnsi="宋体" w:eastAsia="宋体" w:cs="宋体"/>
                <w:color w:val="auto"/>
                <w:sz w:val="24"/>
                <w:szCs w:val="24"/>
                <w:highlight w:val="none"/>
              </w:rPr>
            </w:pPr>
            <w:r>
              <w:rPr>
                <w:rFonts w:ascii="宋体" w:hAnsi="宋体" w:eastAsia="宋体" w:cs="宋体"/>
                <w:color w:val="auto"/>
                <w:spacing w:val="-3"/>
                <w:position w:val="36"/>
                <w:sz w:val="24"/>
                <w:szCs w:val="24"/>
                <w:highlight w:val="none"/>
              </w:rPr>
              <w:t>项目名称</w:t>
            </w:r>
          </w:p>
          <w:p>
            <w:pPr>
              <w:spacing w:line="204" w:lineRule="auto"/>
              <w:ind w:firstLine="541"/>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项目特征</w:t>
            </w:r>
          </w:p>
        </w:tc>
        <w:tc>
          <w:tcPr>
            <w:tcW w:w="909" w:type="dxa"/>
            <w:vMerge w:val="restart"/>
            <w:tcBorders>
              <w:top w:val="single" w:color="000000" w:sz="6" w:space="0"/>
              <w:bottom w:val="nil"/>
            </w:tcBorders>
            <w:shd w:val="clear" w:color="auto" w:fill="FFFFFF"/>
            <w:vAlign w:val="top"/>
          </w:tcPr>
          <w:p>
            <w:pPr>
              <w:spacing w:line="472" w:lineRule="auto"/>
              <w:rPr>
                <w:rFonts w:ascii="宋体"/>
                <w:color w:val="auto"/>
                <w:sz w:val="21"/>
                <w:highlight w:val="none"/>
              </w:rPr>
            </w:pPr>
          </w:p>
          <w:p>
            <w:pPr>
              <w:spacing w:before="79" w:line="720" w:lineRule="exact"/>
              <w:ind w:firstLine="190"/>
              <w:rPr>
                <w:rFonts w:ascii="宋体" w:hAnsi="宋体" w:eastAsia="宋体" w:cs="宋体"/>
                <w:color w:val="auto"/>
                <w:sz w:val="24"/>
                <w:szCs w:val="24"/>
                <w:highlight w:val="none"/>
              </w:rPr>
            </w:pPr>
            <w:r>
              <w:rPr>
                <w:rFonts w:ascii="宋体" w:hAnsi="宋体" w:eastAsia="宋体" w:cs="宋体"/>
                <w:color w:val="auto"/>
                <w:spacing w:val="9"/>
                <w:position w:val="36"/>
                <w:sz w:val="24"/>
                <w:szCs w:val="24"/>
                <w:highlight w:val="none"/>
              </w:rPr>
              <w:t>计量</w:t>
            </w:r>
          </w:p>
          <w:p>
            <w:pPr>
              <w:spacing w:line="204" w:lineRule="auto"/>
              <w:ind w:firstLine="192"/>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单位</w:t>
            </w:r>
          </w:p>
        </w:tc>
        <w:tc>
          <w:tcPr>
            <w:tcW w:w="1078" w:type="dxa"/>
            <w:vMerge w:val="restart"/>
            <w:tcBorders>
              <w:top w:val="single" w:color="000000" w:sz="6" w:space="0"/>
              <w:bottom w:val="nil"/>
            </w:tcBorders>
            <w:shd w:val="clear" w:color="auto" w:fill="FFFFFF"/>
            <w:vAlign w:val="top"/>
          </w:tcPr>
          <w:p>
            <w:pPr>
              <w:spacing w:line="472" w:lineRule="auto"/>
              <w:rPr>
                <w:rFonts w:ascii="宋体"/>
                <w:color w:val="auto"/>
                <w:sz w:val="21"/>
                <w:highlight w:val="none"/>
              </w:rPr>
            </w:pPr>
          </w:p>
          <w:p>
            <w:pPr>
              <w:spacing w:before="79" w:line="720" w:lineRule="exact"/>
              <w:ind w:firstLine="280"/>
              <w:rPr>
                <w:rFonts w:ascii="宋体" w:hAnsi="宋体" w:eastAsia="宋体" w:cs="宋体"/>
                <w:color w:val="auto"/>
                <w:sz w:val="24"/>
                <w:szCs w:val="24"/>
                <w:highlight w:val="none"/>
              </w:rPr>
            </w:pPr>
            <w:r>
              <w:rPr>
                <w:rFonts w:ascii="宋体" w:hAnsi="宋体" w:eastAsia="宋体" w:cs="宋体"/>
                <w:color w:val="auto"/>
                <w:spacing w:val="8"/>
                <w:position w:val="36"/>
                <w:sz w:val="24"/>
                <w:szCs w:val="24"/>
                <w:highlight w:val="none"/>
              </w:rPr>
              <w:t>工程</w:t>
            </w:r>
          </w:p>
          <w:p>
            <w:pPr>
              <w:spacing w:line="204" w:lineRule="auto"/>
              <w:ind w:firstLine="279"/>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数量</w:t>
            </w:r>
          </w:p>
        </w:tc>
        <w:tc>
          <w:tcPr>
            <w:tcW w:w="3603" w:type="dxa"/>
            <w:gridSpan w:val="3"/>
            <w:tcBorders>
              <w:top w:val="single" w:color="000000" w:sz="6" w:space="0"/>
              <w:right w:val="single" w:color="000000" w:sz="6" w:space="0"/>
            </w:tcBorders>
            <w:shd w:val="clear" w:color="auto" w:fill="FFFFFF"/>
            <w:vAlign w:val="top"/>
          </w:tcPr>
          <w:p>
            <w:pPr>
              <w:spacing w:before="246" w:line="184" w:lineRule="auto"/>
              <w:ind w:firstLine="1140"/>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453" w:hRule="atLeast"/>
          <w:jc w:val="center"/>
        </w:trPr>
        <w:tc>
          <w:tcPr>
            <w:tcW w:w="706" w:type="dxa"/>
            <w:vMerge w:val="continue"/>
            <w:tcBorders>
              <w:top w:val="nil"/>
              <w:left w:val="single" w:color="000000" w:sz="6" w:space="0"/>
            </w:tcBorders>
            <w:textDirection w:val="tbRlV"/>
            <w:vAlign w:val="top"/>
          </w:tcPr>
          <w:p>
            <w:pPr>
              <w:rPr>
                <w:rFonts w:ascii="宋体"/>
                <w:color w:val="auto"/>
                <w:sz w:val="21"/>
                <w:highlight w:val="none"/>
              </w:rPr>
            </w:pPr>
          </w:p>
        </w:tc>
        <w:tc>
          <w:tcPr>
            <w:tcW w:w="1310" w:type="dxa"/>
            <w:vMerge w:val="continue"/>
            <w:tcBorders>
              <w:top w:val="nil"/>
            </w:tcBorders>
            <w:vAlign w:val="top"/>
          </w:tcPr>
          <w:p>
            <w:pPr>
              <w:rPr>
                <w:rFonts w:ascii="宋体"/>
                <w:color w:val="auto"/>
                <w:sz w:val="21"/>
                <w:highlight w:val="none"/>
              </w:rPr>
            </w:pPr>
          </w:p>
        </w:tc>
        <w:tc>
          <w:tcPr>
            <w:tcW w:w="2140" w:type="dxa"/>
            <w:vMerge w:val="continue"/>
            <w:tcBorders>
              <w:top w:val="nil"/>
            </w:tcBorders>
            <w:vAlign w:val="top"/>
          </w:tcPr>
          <w:p>
            <w:pPr>
              <w:rPr>
                <w:rFonts w:ascii="宋体"/>
                <w:color w:val="auto"/>
                <w:sz w:val="21"/>
                <w:highlight w:val="none"/>
              </w:rPr>
            </w:pPr>
          </w:p>
        </w:tc>
        <w:tc>
          <w:tcPr>
            <w:tcW w:w="909" w:type="dxa"/>
            <w:vMerge w:val="continue"/>
            <w:tcBorders>
              <w:top w:val="nil"/>
            </w:tcBorders>
            <w:vAlign w:val="top"/>
          </w:tcPr>
          <w:p>
            <w:pPr>
              <w:rPr>
                <w:rFonts w:ascii="宋体"/>
                <w:color w:val="auto"/>
                <w:sz w:val="21"/>
                <w:highlight w:val="none"/>
              </w:rPr>
            </w:pPr>
          </w:p>
        </w:tc>
        <w:tc>
          <w:tcPr>
            <w:tcW w:w="1078" w:type="dxa"/>
            <w:vMerge w:val="continue"/>
            <w:tcBorders>
              <w:top w:val="nil"/>
            </w:tcBorders>
            <w:vAlign w:val="top"/>
          </w:tcPr>
          <w:p>
            <w:pPr>
              <w:rPr>
                <w:rFonts w:ascii="宋体"/>
                <w:color w:val="auto"/>
                <w:sz w:val="21"/>
                <w:highlight w:val="none"/>
              </w:rPr>
            </w:pPr>
          </w:p>
        </w:tc>
        <w:tc>
          <w:tcPr>
            <w:tcW w:w="1033" w:type="dxa"/>
            <w:shd w:val="clear" w:color="auto" w:fill="FFFFFF"/>
            <w:vAlign w:val="top"/>
          </w:tcPr>
          <w:p>
            <w:pPr>
              <w:spacing w:before="252" w:line="720" w:lineRule="exact"/>
              <w:ind w:firstLine="258"/>
              <w:rPr>
                <w:rFonts w:ascii="宋体" w:hAnsi="宋体" w:eastAsia="宋体" w:cs="宋体"/>
                <w:color w:val="auto"/>
                <w:sz w:val="24"/>
                <w:szCs w:val="24"/>
                <w:highlight w:val="none"/>
              </w:rPr>
            </w:pPr>
            <w:r>
              <w:rPr>
                <w:rFonts w:ascii="宋体" w:hAnsi="宋体" w:eastAsia="宋体" w:cs="宋体"/>
                <w:color w:val="auto"/>
                <w:spacing w:val="8"/>
                <w:position w:val="36"/>
                <w:sz w:val="24"/>
                <w:szCs w:val="24"/>
                <w:highlight w:val="none"/>
              </w:rPr>
              <w:t>综合</w:t>
            </w:r>
          </w:p>
          <w:p>
            <w:pPr>
              <w:spacing w:line="204" w:lineRule="auto"/>
              <w:ind w:firstLine="257"/>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单价</w:t>
            </w:r>
          </w:p>
        </w:tc>
        <w:tc>
          <w:tcPr>
            <w:tcW w:w="1108" w:type="dxa"/>
            <w:shd w:val="clear" w:color="auto" w:fill="FFFFFF"/>
            <w:vAlign w:val="top"/>
          </w:tcPr>
          <w:p>
            <w:pPr>
              <w:spacing w:line="470" w:lineRule="auto"/>
              <w:rPr>
                <w:rFonts w:ascii="宋体"/>
                <w:color w:val="auto"/>
                <w:sz w:val="21"/>
                <w:highlight w:val="none"/>
              </w:rPr>
            </w:pPr>
          </w:p>
          <w:p>
            <w:pPr>
              <w:spacing w:before="78" w:line="184" w:lineRule="auto"/>
              <w:ind w:firstLine="298"/>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合价</w:t>
            </w:r>
          </w:p>
        </w:tc>
        <w:tc>
          <w:tcPr>
            <w:tcW w:w="1462" w:type="dxa"/>
            <w:tcBorders>
              <w:right w:val="single" w:color="000000" w:sz="6" w:space="0"/>
            </w:tcBorders>
            <w:shd w:val="clear" w:color="auto" w:fill="FFFFFF"/>
            <w:vAlign w:val="top"/>
          </w:tcPr>
          <w:p>
            <w:pPr>
              <w:spacing w:before="252" w:line="720" w:lineRule="exact"/>
              <w:ind w:firstLine="122"/>
              <w:rPr>
                <w:rFonts w:ascii="宋体" w:hAnsi="宋体" w:eastAsia="宋体" w:cs="宋体"/>
                <w:color w:val="auto"/>
                <w:sz w:val="24"/>
                <w:szCs w:val="24"/>
                <w:highlight w:val="none"/>
              </w:rPr>
            </w:pPr>
            <w:r>
              <w:rPr>
                <w:rFonts w:ascii="宋体" w:hAnsi="宋体" w:eastAsia="宋体" w:cs="宋体"/>
                <w:color w:val="auto"/>
                <w:spacing w:val="-22"/>
                <w:position w:val="36"/>
                <w:sz w:val="24"/>
                <w:szCs w:val="24"/>
                <w:highlight w:val="none"/>
              </w:rPr>
              <w:t>其中：暂估</w:t>
            </w:r>
          </w:p>
          <w:p>
            <w:pPr>
              <w:spacing w:line="204" w:lineRule="auto"/>
              <w:ind w:firstLine="606"/>
              <w:rPr>
                <w:rFonts w:ascii="宋体" w:hAnsi="宋体" w:eastAsia="宋体" w:cs="宋体"/>
                <w:color w:val="auto"/>
                <w:sz w:val="24"/>
                <w:szCs w:val="24"/>
                <w:highlight w:val="none"/>
              </w:rPr>
            </w:pPr>
            <w:r>
              <w:rPr>
                <w:rFonts w:ascii="宋体" w:hAnsi="宋体" w:eastAsia="宋体" w:cs="宋体"/>
                <w:color w:val="auto"/>
                <w:sz w:val="24"/>
                <w:szCs w:val="24"/>
                <w:highlight w:val="none"/>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41" w:line="180" w:lineRule="auto"/>
              <w:ind w:firstLine="303"/>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4" w:hRule="atLeast"/>
          <w:jc w:val="center"/>
        </w:trPr>
        <w:tc>
          <w:tcPr>
            <w:tcW w:w="706" w:type="dxa"/>
            <w:tcBorders>
              <w:left w:val="single" w:color="000000" w:sz="6" w:space="0"/>
            </w:tcBorders>
            <w:shd w:val="clear" w:color="auto" w:fill="FFFFFF"/>
            <w:vAlign w:val="top"/>
          </w:tcPr>
          <w:p>
            <w:pPr>
              <w:spacing w:before="344" w:line="180" w:lineRule="auto"/>
              <w:ind w:firstLine="288"/>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45" w:line="180" w:lineRule="auto"/>
              <w:ind w:firstLine="290"/>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47" w:line="180" w:lineRule="auto"/>
              <w:ind w:firstLine="284"/>
              <w:rPr>
                <w:rFonts w:ascii="宋体" w:hAnsi="宋体" w:eastAsia="宋体" w:cs="宋体"/>
                <w:color w:val="auto"/>
                <w:sz w:val="24"/>
                <w:szCs w:val="24"/>
                <w:highlight w:val="none"/>
              </w:rPr>
            </w:pPr>
            <w:r>
              <w:rPr>
                <w:rFonts w:ascii="宋体" w:hAnsi="宋体" w:eastAsia="宋体" w:cs="宋体"/>
                <w:color w:val="auto"/>
                <w:sz w:val="24"/>
                <w:szCs w:val="24"/>
                <w:highlight w:val="none"/>
              </w:rPr>
              <w:t>4</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50" w:line="180" w:lineRule="auto"/>
              <w:ind w:firstLine="290"/>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48" w:line="180" w:lineRule="auto"/>
              <w:ind w:firstLine="287"/>
              <w:rPr>
                <w:rFonts w:ascii="宋体" w:hAnsi="宋体" w:eastAsia="宋体" w:cs="宋体"/>
                <w:color w:val="auto"/>
                <w:sz w:val="24"/>
                <w:szCs w:val="24"/>
                <w:highlight w:val="none"/>
              </w:rPr>
            </w:pPr>
            <w:r>
              <w:rPr>
                <w:rFonts w:ascii="宋体" w:hAnsi="宋体" w:eastAsia="宋体" w:cs="宋体"/>
                <w:color w:val="auto"/>
                <w:sz w:val="24"/>
                <w:szCs w:val="24"/>
                <w:highlight w:val="none"/>
              </w:rPr>
              <w:t>6</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line="241" w:lineRule="auto"/>
              <w:rPr>
                <w:rFonts w:ascii="宋体"/>
                <w:color w:val="auto"/>
                <w:sz w:val="21"/>
                <w:highlight w:val="none"/>
              </w:rPr>
            </w:pPr>
          </w:p>
          <w:p>
            <w:pPr>
              <w:spacing w:before="78" w:line="180" w:lineRule="auto"/>
              <w:ind w:firstLine="291"/>
              <w:rPr>
                <w:rFonts w:ascii="宋体" w:hAnsi="宋体" w:eastAsia="宋体" w:cs="宋体"/>
                <w:color w:val="auto"/>
                <w:sz w:val="24"/>
                <w:szCs w:val="24"/>
                <w:highlight w:val="none"/>
              </w:rPr>
            </w:pPr>
            <w:r>
              <w:rPr>
                <w:rFonts w:ascii="宋体" w:hAnsi="宋体" w:eastAsia="宋体" w:cs="宋体"/>
                <w:color w:val="auto"/>
                <w:sz w:val="24"/>
                <w:szCs w:val="24"/>
                <w:highlight w:val="none"/>
              </w:rPr>
              <w:t>7</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706" w:type="dxa"/>
            <w:tcBorders>
              <w:left w:val="single" w:color="000000" w:sz="6" w:space="0"/>
            </w:tcBorders>
            <w:shd w:val="clear" w:color="auto" w:fill="FFFFFF"/>
            <w:vAlign w:val="top"/>
          </w:tcPr>
          <w:p>
            <w:pPr>
              <w:spacing w:before="350" w:line="180" w:lineRule="auto"/>
              <w:ind w:firstLine="286"/>
              <w:rPr>
                <w:rFonts w:ascii="宋体" w:hAnsi="宋体" w:eastAsia="宋体" w:cs="宋体"/>
                <w:color w:val="auto"/>
                <w:sz w:val="24"/>
                <w:szCs w:val="24"/>
                <w:highlight w:val="none"/>
              </w:rPr>
            </w:pPr>
            <w:r>
              <w:rPr>
                <w:rFonts w:ascii="宋体" w:hAnsi="宋体" w:eastAsia="宋体" w:cs="宋体"/>
                <w:color w:val="auto"/>
                <w:sz w:val="24"/>
                <w:szCs w:val="24"/>
                <w:highlight w:val="none"/>
              </w:rPr>
              <w:t>8</w:t>
            </w:r>
          </w:p>
        </w:tc>
        <w:tc>
          <w:tcPr>
            <w:tcW w:w="1310" w:type="dxa"/>
            <w:shd w:val="clear" w:color="auto" w:fill="FFFFFF"/>
            <w:vAlign w:val="top"/>
          </w:tcPr>
          <w:p>
            <w:pPr>
              <w:rPr>
                <w:rFonts w:ascii="宋体"/>
                <w:color w:val="auto"/>
                <w:sz w:val="21"/>
                <w:highlight w:val="none"/>
              </w:rPr>
            </w:pPr>
          </w:p>
        </w:tc>
        <w:tc>
          <w:tcPr>
            <w:tcW w:w="2140" w:type="dxa"/>
            <w:shd w:val="clear" w:color="auto" w:fill="FFFFFF"/>
            <w:vAlign w:val="top"/>
          </w:tcPr>
          <w:p>
            <w:pPr>
              <w:rPr>
                <w:rFonts w:ascii="宋体"/>
                <w:color w:val="auto"/>
                <w:sz w:val="21"/>
                <w:highlight w:val="none"/>
              </w:rPr>
            </w:pPr>
          </w:p>
        </w:tc>
        <w:tc>
          <w:tcPr>
            <w:tcW w:w="909"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33" w:type="dxa"/>
            <w:shd w:val="clear" w:color="auto" w:fill="FFFFFF"/>
            <w:vAlign w:val="top"/>
          </w:tcPr>
          <w:p>
            <w:pPr>
              <w:rPr>
                <w:rFonts w:ascii="宋体"/>
                <w:color w:val="auto"/>
                <w:sz w:val="21"/>
                <w:highlight w:val="none"/>
              </w:rPr>
            </w:pP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94" w:hRule="atLeast"/>
          <w:jc w:val="center"/>
        </w:trPr>
        <w:tc>
          <w:tcPr>
            <w:tcW w:w="7176" w:type="dxa"/>
            <w:gridSpan w:val="6"/>
            <w:tcBorders>
              <w:left w:val="single" w:color="000000" w:sz="6" w:space="0"/>
            </w:tcBorders>
            <w:shd w:val="clear" w:color="auto" w:fill="FFFFFF"/>
            <w:vAlign w:val="top"/>
          </w:tcPr>
          <w:p>
            <w:pPr>
              <w:spacing w:before="288" w:line="184" w:lineRule="auto"/>
              <w:ind w:firstLine="3056"/>
              <w:rPr>
                <w:rFonts w:ascii="宋体" w:hAnsi="宋体" w:eastAsia="宋体" w:cs="宋体"/>
                <w:color w:val="auto"/>
                <w:sz w:val="24"/>
                <w:szCs w:val="24"/>
                <w:highlight w:val="none"/>
              </w:rPr>
            </w:pPr>
            <w:r>
              <w:rPr>
                <w:rFonts w:ascii="宋体" w:hAnsi="宋体" w:eastAsia="宋体" w:cs="宋体"/>
                <w:color w:val="auto"/>
                <w:spacing w:val="19"/>
                <w:sz w:val="24"/>
                <w:szCs w:val="24"/>
                <w:highlight w:val="none"/>
              </w:rPr>
              <w:t>本页小计</w:t>
            </w:r>
          </w:p>
        </w:tc>
        <w:tc>
          <w:tcPr>
            <w:tcW w:w="1108" w:type="dxa"/>
            <w:shd w:val="clear" w:color="auto" w:fill="FFFFFF"/>
            <w:vAlign w:val="top"/>
          </w:tcPr>
          <w:p>
            <w:pPr>
              <w:rPr>
                <w:rFonts w:ascii="宋体"/>
                <w:color w:val="auto"/>
                <w:sz w:val="21"/>
                <w:highlight w:val="none"/>
              </w:rPr>
            </w:pPr>
          </w:p>
        </w:tc>
        <w:tc>
          <w:tcPr>
            <w:tcW w:w="1462"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61" w:hRule="atLeast"/>
          <w:jc w:val="center"/>
        </w:trPr>
        <w:tc>
          <w:tcPr>
            <w:tcW w:w="7176" w:type="dxa"/>
            <w:gridSpan w:val="6"/>
            <w:tcBorders>
              <w:left w:val="single" w:color="000000" w:sz="6" w:space="0"/>
              <w:bottom w:val="single" w:color="000000" w:sz="6" w:space="0"/>
            </w:tcBorders>
            <w:shd w:val="clear" w:color="auto" w:fill="FFFFFF"/>
            <w:vAlign w:val="top"/>
          </w:tcPr>
          <w:p>
            <w:pPr>
              <w:spacing w:before="317" w:line="184" w:lineRule="auto"/>
              <w:ind w:firstLine="3325"/>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合计</w:t>
            </w:r>
          </w:p>
        </w:tc>
        <w:tc>
          <w:tcPr>
            <w:tcW w:w="1108" w:type="dxa"/>
            <w:tcBorders>
              <w:bottom w:val="single" w:color="000000" w:sz="6" w:space="0"/>
            </w:tcBorders>
            <w:shd w:val="clear" w:color="auto" w:fill="FFFFFF"/>
            <w:vAlign w:val="top"/>
          </w:tcPr>
          <w:p>
            <w:pPr>
              <w:rPr>
                <w:rFonts w:ascii="宋体"/>
                <w:color w:val="auto"/>
                <w:sz w:val="21"/>
                <w:highlight w:val="none"/>
              </w:rPr>
            </w:pPr>
          </w:p>
        </w:tc>
        <w:tc>
          <w:tcPr>
            <w:tcW w:w="1462" w:type="dxa"/>
            <w:tcBorders>
              <w:bottom w:val="single" w:color="000000" w:sz="6" w:space="0"/>
              <w:right w:val="single" w:color="000000" w:sz="6" w:space="0"/>
            </w:tcBorders>
            <w:shd w:val="clear" w:color="auto" w:fill="FFFFFF"/>
            <w:vAlign w:val="top"/>
          </w:tcPr>
          <w:p>
            <w:pPr>
              <w:rPr>
                <w:rFonts w:ascii="宋体"/>
                <w:color w:val="auto"/>
                <w:sz w:val="21"/>
                <w:highlight w:val="none"/>
              </w:rPr>
            </w:pPr>
          </w:p>
        </w:tc>
      </w:tr>
    </w:tbl>
    <w:p>
      <w:pPr>
        <w:spacing w:before="256" w:line="184" w:lineRule="auto"/>
        <w:ind w:firstLine="9049"/>
        <w:rPr>
          <w:rFonts w:ascii="宋体" w:hAnsi="宋体" w:eastAsia="宋体" w:cs="宋体"/>
          <w:color w:val="auto"/>
          <w:spacing w:val="11"/>
          <w:w w:val="99"/>
          <w:sz w:val="21"/>
          <w:szCs w:val="21"/>
          <w:highlight w:val="none"/>
        </w:rPr>
      </w:pPr>
    </w:p>
    <w:p>
      <w:pPr>
        <w:spacing w:before="91" w:line="185" w:lineRule="auto"/>
        <w:jc w:val="both"/>
        <w:rPr>
          <w:color w:val="auto"/>
          <w:highlight w:val="none"/>
        </w:rPr>
      </w:pPr>
    </w:p>
    <w:p>
      <w:pPr>
        <w:bidi w:val="0"/>
        <w:rPr>
          <w:color w:val="auto"/>
          <w:highlight w:val="none"/>
        </w:rPr>
      </w:pPr>
      <w:r>
        <w:rPr>
          <w:color w:val="auto"/>
          <w:highlight w:val="none"/>
        </w:rPr>
        <w:t>表-4</w:t>
      </w:r>
    </w:p>
    <w:p>
      <w:pPr>
        <w:pStyle w:val="6"/>
        <w:bidi w:val="0"/>
        <w:jc w:val="center"/>
        <w:rPr>
          <w:color w:val="auto"/>
          <w:highlight w:val="none"/>
        </w:rPr>
      </w:pPr>
      <w:r>
        <w:rPr>
          <w:color w:val="auto"/>
          <w:highlight w:val="none"/>
        </w:rPr>
        <w:t>工程量清单综合单价分析表</w:t>
      </w:r>
    </w:p>
    <w:p>
      <w:pPr>
        <w:spacing w:line="220" w:lineRule="exact"/>
        <w:rPr>
          <w:color w:val="auto"/>
          <w:highlight w:val="none"/>
        </w:rPr>
      </w:pPr>
    </w:p>
    <w:tbl>
      <w:tblPr>
        <w:tblStyle w:val="27"/>
        <w:tblW w:w="10095"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3"/>
        <w:gridCol w:w="869"/>
        <w:gridCol w:w="1183"/>
        <w:gridCol w:w="869"/>
        <w:gridCol w:w="704"/>
        <w:gridCol w:w="1153"/>
        <w:gridCol w:w="988"/>
        <w:gridCol w:w="884"/>
        <w:gridCol w:w="801"/>
        <w:gridCol w:w="818"/>
        <w:gridCol w:w="9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9" w:hRule="atLeast"/>
          <w:jc w:val="center"/>
        </w:trPr>
        <w:tc>
          <w:tcPr>
            <w:tcW w:w="863" w:type="dxa"/>
            <w:vMerge w:val="restart"/>
            <w:tcBorders>
              <w:top w:val="single" w:color="000000" w:sz="6" w:space="0"/>
              <w:left w:val="single" w:color="000000" w:sz="6" w:space="0"/>
              <w:bottom w:val="nil"/>
            </w:tcBorders>
            <w:shd w:val="clear" w:color="auto" w:fill="FFFFFF"/>
            <w:vAlign w:val="top"/>
          </w:tcPr>
          <w:p>
            <w:pPr>
              <w:spacing w:line="276" w:lineRule="auto"/>
              <w:rPr>
                <w:rFonts w:ascii="宋体"/>
                <w:color w:val="auto"/>
                <w:sz w:val="21"/>
                <w:highlight w:val="none"/>
              </w:rPr>
            </w:pPr>
          </w:p>
          <w:p>
            <w:pPr>
              <w:spacing w:line="276" w:lineRule="auto"/>
              <w:rPr>
                <w:rFonts w:ascii="宋体"/>
                <w:color w:val="auto"/>
                <w:sz w:val="21"/>
                <w:highlight w:val="none"/>
              </w:rPr>
            </w:pPr>
          </w:p>
          <w:p>
            <w:pPr>
              <w:spacing w:line="277" w:lineRule="auto"/>
              <w:rPr>
                <w:rFonts w:ascii="宋体"/>
                <w:color w:val="auto"/>
                <w:sz w:val="21"/>
                <w:highlight w:val="none"/>
              </w:rPr>
            </w:pPr>
          </w:p>
          <w:p>
            <w:pPr>
              <w:spacing w:line="277" w:lineRule="auto"/>
              <w:rPr>
                <w:rFonts w:ascii="宋体"/>
                <w:color w:val="auto"/>
                <w:sz w:val="21"/>
                <w:highlight w:val="none"/>
              </w:rPr>
            </w:pPr>
          </w:p>
          <w:p>
            <w:pPr>
              <w:spacing w:before="78" w:line="184" w:lineRule="auto"/>
              <w:ind w:firstLine="161"/>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序号</w:t>
            </w:r>
          </w:p>
        </w:tc>
        <w:tc>
          <w:tcPr>
            <w:tcW w:w="869" w:type="dxa"/>
            <w:vMerge w:val="restart"/>
            <w:tcBorders>
              <w:top w:val="single" w:color="000000" w:sz="6" w:space="0"/>
              <w:bottom w:val="nil"/>
            </w:tcBorders>
            <w:shd w:val="clear" w:color="auto" w:fill="FFFFFF"/>
            <w:vAlign w:val="top"/>
          </w:tcPr>
          <w:p>
            <w:pPr>
              <w:spacing w:line="276" w:lineRule="auto"/>
              <w:rPr>
                <w:rFonts w:ascii="宋体"/>
                <w:color w:val="auto"/>
                <w:sz w:val="21"/>
                <w:highlight w:val="none"/>
              </w:rPr>
            </w:pPr>
          </w:p>
          <w:p>
            <w:pPr>
              <w:spacing w:line="276" w:lineRule="auto"/>
              <w:rPr>
                <w:rFonts w:ascii="宋体"/>
                <w:color w:val="auto"/>
                <w:sz w:val="21"/>
                <w:highlight w:val="none"/>
              </w:rPr>
            </w:pPr>
          </w:p>
          <w:p>
            <w:pPr>
              <w:spacing w:line="277" w:lineRule="auto"/>
              <w:rPr>
                <w:rFonts w:ascii="宋体"/>
                <w:color w:val="auto"/>
                <w:sz w:val="21"/>
                <w:highlight w:val="none"/>
              </w:rPr>
            </w:pPr>
          </w:p>
          <w:p>
            <w:pPr>
              <w:spacing w:line="277" w:lineRule="auto"/>
              <w:rPr>
                <w:rFonts w:ascii="宋体"/>
                <w:color w:val="auto"/>
                <w:sz w:val="21"/>
                <w:highlight w:val="none"/>
              </w:rPr>
            </w:pPr>
          </w:p>
          <w:p>
            <w:pPr>
              <w:spacing w:before="78" w:line="184" w:lineRule="auto"/>
              <w:ind w:firstLine="170"/>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编码</w:t>
            </w:r>
          </w:p>
        </w:tc>
        <w:tc>
          <w:tcPr>
            <w:tcW w:w="1183" w:type="dxa"/>
            <w:vMerge w:val="restart"/>
            <w:tcBorders>
              <w:top w:val="single" w:color="000000" w:sz="6" w:space="0"/>
              <w:bottom w:val="nil"/>
            </w:tcBorders>
            <w:shd w:val="clear" w:color="auto" w:fill="FFFFFF"/>
            <w:vAlign w:val="top"/>
          </w:tcPr>
          <w:p>
            <w:pPr>
              <w:spacing w:line="276" w:lineRule="auto"/>
              <w:rPr>
                <w:rFonts w:ascii="宋体"/>
                <w:color w:val="auto"/>
                <w:sz w:val="21"/>
                <w:highlight w:val="none"/>
              </w:rPr>
            </w:pPr>
          </w:p>
          <w:p>
            <w:pPr>
              <w:spacing w:line="276" w:lineRule="auto"/>
              <w:rPr>
                <w:rFonts w:ascii="宋体"/>
                <w:color w:val="auto"/>
                <w:sz w:val="21"/>
                <w:highlight w:val="none"/>
              </w:rPr>
            </w:pPr>
          </w:p>
          <w:p>
            <w:pPr>
              <w:spacing w:line="277" w:lineRule="auto"/>
              <w:rPr>
                <w:rFonts w:ascii="宋体"/>
                <w:color w:val="auto"/>
                <w:sz w:val="21"/>
                <w:highlight w:val="none"/>
              </w:rPr>
            </w:pPr>
          </w:p>
          <w:p>
            <w:pPr>
              <w:spacing w:line="277" w:lineRule="auto"/>
              <w:rPr>
                <w:rFonts w:ascii="宋体"/>
                <w:color w:val="auto"/>
                <w:sz w:val="21"/>
                <w:highlight w:val="none"/>
              </w:rPr>
            </w:pPr>
          </w:p>
          <w:p>
            <w:pPr>
              <w:spacing w:before="78" w:line="184" w:lineRule="auto"/>
              <w:ind w:firstLine="329"/>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名称</w:t>
            </w:r>
          </w:p>
        </w:tc>
        <w:tc>
          <w:tcPr>
            <w:tcW w:w="869" w:type="dxa"/>
            <w:vMerge w:val="restart"/>
            <w:tcBorders>
              <w:top w:val="single" w:color="000000" w:sz="6" w:space="0"/>
              <w:bottom w:val="nil"/>
            </w:tcBorders>
            <w:shd w:val="clear" w:color="auto" w:fill="FFFFFF"/>
            <w:vAlign w:val="top"/>
          </w:tcPr>
          <w:p>
            <w:pPr>
              <w:spacing w:line="276" w:lineRule="auto"/>
              <w:rPr>
                <w:rFonts w:ascii="宋体"/>
                <w:color w:val="auto"/>
                <w:sz w:val="21"/>
                <w:highlight w:val="none"/>
              </w:rPr>
            </w:pPr>
          </w:p>
          <w:p>
            <w:pPr>
              <w:spacing w:line="276" w:lineRule="auto"/>
              <w:rPr>
                <w:rFonts w:ascii="宋体"/>
                <w:color w:val="auto"/>
                <w:sz w:val="21"/>
                <w:highlight w:val="none"/>
              </w:rPr>
            </w:pPr>
          </w:p>
          <w:p>
            <w:pPr>
              <w:spacing w:line="277" w:lineRule="auto"/>
              <w:rPr>
                <w:rFonts w:ascii="宋体"/>
                <w:color w:val="auto"/>
                <w:sz w:val="21"/>
                <w:highlight w:val="none"/>
              </w:rPr>
            </w:pPr>
          </w:p>
          <w:p>
            <w:pPr>
              <w:spacing w:line="277" w:lineRule="auto"/>
              <w:rPr>
                <w:rFonts w:ascii="宋体"/>
                <w:color w:val="auto"/>
                <w:sz w:val="21"/>
                <w:highlight w:val="none"/>
              </w:rPr>
            </w:pPr>
          </w:p>
          <w:p>
            <w:pPr>
              <w:spacing w:before="78" w:line="184" w:lineRule="auto"/>
              <w:ind w:firstLine="172"/>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单位</w:t>
            </w:r>
          </w:p>
        </w:tc>
        <w:tc>
          <w:tcPr>
            <w:tcW w:w="704" w:type="dxa"/>
            <w:vMerge w:val="restart"/>
            <w:tcBorders>
              <w:top w:val="single" w:color="000000" w:sz="6" w:space="0"/>
              <w:bottom w:val="nil"/>
            </w:tcBorders>
            <w:shd w:val="clear" w:color="auto" w:fill="FFFFFF"/>
            <w:textDirection w:val="tbRlV"/>
            <w:vAlign w:val="top"/>
          </w:tcPr>
          <w:p>
            <w:pPr>
              <w:spacing w:before="245" w:line="180" w:lineRule="auto"/>
              <w:ind w:firstLine="616"/>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工程量</w:t>
            </w:r>
          </w:p>
        </w:tc>
        <w:tc>
          <w:tcPr>
            <w:tcW w:w="4644" w:type="dxa"/>
            <w:gridSpan w:val="5"/>
            <w:tcBorders>
              <w:top w:val="single" w:color="000000" w:sz="6" w:space="0"/>
            </w:tcBorders>
            <w:shd w:val="clear" w:color="auto" w:fill="FFFFFF"/>
            <w:vAlign w:val="top"/>
          </w:tcPr>
          <w:p>
            <w:pPr>
              <w:spacing w:before="246" w:line="184" w:lineRule="auto"/>
              <w:ind w:firstLine="1262"/>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综合单价组成(元)</w:t>
            </w:r>
          </w:p>
        </w:tc>
        <w:tc>
          <w:tcPr>
            <w:tcW w:w="963" w:type="dxa"/>
            <w:vMerge w:val="restart"/>
            <w:tcBorders>
              <w:top w:val="single" w:color="000000" w:sz="6" w:space="0"/>
              <w:bottom w:val="nil"/>
              <w:right w:val="single" w:color="000000" w:sz="6" w:space="0"/>
            </w:tcBorders>
            <w:shd w:val="clear" w:color="auto" w:fill="FFFFFF"/>
            <w:vAlign w:val="top"/>
          </w:tcPr>
          <w:p>
            <w:pPr>
              <w:spacing w:line="472" w:lineRule="auto"/>
              <w:rPr>
                <w:rFonts w:ascii="宋体"/>
                <w:color w:val="auto"/>
                <w:sz w:val="21"/>
                <w:highlight w:val="none"/>
              </w:rPr>
            </w:pPr>
          </w:p>
          <w:p>
            <w:pPr>
              <w:spacing w:before="79" w:line="720" w:lineRule="exact"/>
              <w:ind w:firstLine="225"/>
              <w:rPr>
                <w:rFonts w:ascii="宋体" w:hAnsi="宋体" w:eastAsia="宋体" w:cs="宋体"/>
                <w:color w:val="auto"/>
                <w:sz w:val="24"/>
                <w:szCs w:val="24"/>
                <w:highlight w:val="none"/>
              </w:rPr>
            </w:pPr>
            <w:r>
              <w:rPr>
                <w:rFonts w:ascii="宋体" w:hAnsi="宋体" w:eastAsia="宋体" w:cs="宋体"/>
                <w:color w:val="auto"/>
                <w:spacing w:val="8"/>
                <w:position w:val="36"/>
                <w:sz w:val="24"/>
                <w:szCs w:val="24"/>
                <w:highlight w:val="none"/>
              </w:rPr>
              <w:t>综合</w:t>
            </w:r>
          </w:p>
          <w:p>
            <w:pPr>
              <w:spacing w:line="204" w:lineRule="auto"/>
              <w:ind w:firstLine="224"/>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单价</w:t>
            </w:r>
          </w:p>
          <w:p>
            <w:pPr>
              <w:spacing w:line="331" w:lineRule="auto"/>
              <w:rPr>
                <w:rFonts w:ascii="宋体"/>
                <w:color w:val="auto"/>
                <w:sz w:val="21"/>
                <w:highlight w:val="none"/>
              </w:rPr>
            </w:pPr>
          </w:p>
          <w:p>
            <w:pPr>
              <w:spacing w:before="78" w:line="184" w:lineRule="auto"/>
              <w:ind w:firstLine="265"/>
              <w:rPr>
                <w:rFonts w:ascii="宋体" w:hAnsi="宋体" w:eastAsia="宋体" w:cs="宋体"/>
                <w:color w:val="auto"/>
                <w:sz w:val="24"/>
                <w:szCs w:val="24"/>
                <w:highlight w:val="none"/>
              </w:rPr>
            </w:pPr>
            <w:r>
              <w:rPr>
                <w:rFonts w:ascii="宋体" w:hAnsi="宋体" w:eastAsia="宋体" w:cs="宋体"/>
                <w:color w:val="auto"/>
                <w:sz w:val="24"/>
                <w:szCs w:val="24"/>
                <w:highlight w:val="none"/>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174" w:hRule="atLeast"/>
          <w:jc w:val="center"/>
        </w:trPr>
        <w:tc>
          <w:tcPr>
            <w:tcW w:w="863" w:type="dxa"/>
            <w:vMerge w:val="continue"/>
            <w:tcBorders>
              <w:top w:val="nil"/>
              <w:left w:val="single" w:color="000000" w:sz="6" w:space="0"/>
            </w:tcBorders>
            <w:vAlign w:val="top"/>
          </w:tcPr>
          <w:p>
            <w:pPr>
              <w:rPr>
                <w:rFonts w:ascii="宋体"/>
                <w:color w:val="auto"/>
                <w:sz w:val="21"/>
                <w:highlight w:val="none"/>
              </w:rPr>
            </w:pPr>
          </w:p>
        </w:tc>
        <w:tc>
          <w:tcPr>
            <w:tcW w:w="869" w:type="dxa"/>
            <w:vMerge w:val="continue"/>
            <w:tcBorders>
              <w:top w:val="nil"/>
            </w:tcBorders>
            <w:vAlign w:val="top"/>
          </w:tcPr>
          <w:p>
            <w:pPr>
              <w:rPr>
                <w:rFonts w:ascii="宋体"/>
                <w:color w:val="auto"/>
                <w:sz w:val="21"/>
                <w:highlight w:val="none"/>
              </w:rPr>
            </w:pPr>
          </w:p>
        </w:tc>
        <w:tc>
          <w:tcPr>
            <w:tcW w:w="1183" w:type="dxa"/>
            <w:vMerge w:val="continue"/>
            <w:tcBorders>
              <w:top w:val="nil"/>
            </w:tcBorders>
            <w:vAlign w:val="top"/>
          </w:tcPr>
          <w:p>
            <w:pPr>
              <w:rPr>
                <w:rFonts w:ascii="宋体"/>
                <w:color w:val="auto"/>
                <w:sz w:val="21"/>
                <w:highlight w:val="none"/>
              </w:rPr>
            </w:pPr>
          </w:p>
        </w:tc>
        <w:tc>
          <w:tcPr>
            <w:tcW w:w="869" w:type="dxa"/>
            <w:vMerge w:val="continue"/>
            <w:tcBorders>
              <w:top w:val="nil"/>
            </w:tcBorders>
            <w:vAlign w:val="top"/>
          </w:tcPr>
          <w:p>
            <w:pPr>
              <w:rPr>
                <w:rFonts w:ascii="宋体"/>
                <w:color w:val="auto"/>
                <w:sz w:val="21"/>
                <w:highlight w:val="none"/>
              </w:rPr>
            </w:pPr>
          </w:p>
        </w:tc>
        <w:tc>
          <w:tcPr>
            <w:tcW w:w="704" w:type="dxa"/>
            <w:vMerge w:val="continue"/>
            <w:tcBorders>
              <w:top w:val="nil"/>
            </w:tcBorders>
            <w:textDirection w:val="tbRlV"/>
            <w:vAlign w:val="top"/>
          </w:tcPr>
          <w:p>
            <w:pPr>
              <w:rPr>
                <w:rFonts w:ascii="宋体"/>
                <w:color w:val="auto"/>
                <w:sz w:val="21"/>
                <w:highlight w:val="none"/>
              </w:rPr>
            </w:pPr>
          </w:p>
        </w:tc>
        <w:tc>
          <w:tcPr>
            <w:tcW w:w="1153" w:type="dxa"/>
            <w:shd w:val="clear" w:color="auto" w:fill="FFFFFF"/>
            <w:vAlign w:val="top"/>
          </w:tcPr>
          <w:p>
            <w:pPr>
              <w:spacing w:line="262" w:lineRule="auto"/>
              <w:rPr>
                <w:rFonts w:ascii="宋体"/>
                <w:color w:val="auto"/>
                <w:sz w:val="21"/>
                <w:highlight w:val="none"/>
              </w:rPr>
            </w:pPr>
          </w:p>
          <w:p>
            <w:pPr>
              <w:spacing w:line="262" w:lineRule="auto"/>
              <w:rPr>
                <w:rFonts w:ascii="宋体"/>
                <w:color w:val="auto"/>
                <w:sz w:val="21"/>
                <w:highlight w:val="none"/>
              </w:rPr>
            </w:pPr>
          </w:p>
          <w:p>
            <w:pPr>
              <w:spacing w:line="262" w:lineRule="auto"/>
              <w:rPr>
                <w:rFonts w:ascii="宋体"/>
                <w:color w:val="auto"/>
                <w:sz w:val="21"/>
                <w:highlight w:val="none"/>
              </w:rPr>
            </w:pPr>
          </w:p>
          <w:p>
            <w:pPr>
              <w:spacing w:before="78" w:line="184" w:lineRule="auto"/>
              <w:ind w:firstLine="183"/>
              <w:rPr>
                <w:rFonts w:ascii="宋体" w:hAnsi="宋体" w:eastAsia="宋体" w:cs="宋体"/>
                <w:color w:val="auto"/>
                <w:sz w:val="24"/>
                <w:szCs w:val="24"/>
                <w:highlight w:val="none"/>
              </w:rPr>
            </w:pPr>
            <w:r>
              <w:rPr>
                <w:rFonts w:ascii="宋体" w:hAnsi="宋体" w:eastAsia="宋体" w:cs="宋体"/>
                <w:color w:val="auto"/>
                <w:spacing w:val="15"/>
                <w:sz w:val="24"/>
                <w:szCs w:val="24"/>
                <w:highlight w:val="none"/>
              </w:rPr>
              <w:t>人工费</w:t>
            </w:r>
          </w:p>
        </w:tc>
        <w:tc>
          <w:tcPr>
            <w:tcW w:w="988" w:type="dxa"/>
            <w:shd w:val="clear" w:color="auto" w:fill="FFFFFF"/>
            <w:vAlign w:val="top"/>
          </w:tcPr>
          <w:p>
            <w:pPr>
              <w:spacing w:line="469" w:lineRule="auto"/>
              <w:rPr>
                <w:rFonts w:ascii="宋体"/>
                <w:color w:val="auto"/>
                <w:sz w:val="21"/>
                <w:highlight w:val="none"/>
              </w:rPr>
            </w:pPr>
          </w:p>
          <w:p>
            <w:pPr>
              <w:spacing w:before="78" w:line="720" w:lineRule="exact"/>
              <w:ind w:firstLine="233"/>
              <w:rPr>
                <w:rFonts w:ascii="宋体" w:hAnsi="宋体" w:eastAsia="宋体" w:cs="宋体"/>
                <w:color w:val="auto"/>
                <w:sz w:val="24"/>
                <w:szCs w:val="24"/>
                <w:highlight w:val="none"/>
              </w:rPr>
            </w:pPr>
            <w:r>
              <w:rPr>
                <w:rFonts w:ascii="宋体" w:hAnsi="宋体" w:eastAsia="宋体" w:cs="宋体"/>
                <w:color w:val="auto"/>
                <w:spacing w:val="9"/>
                <w:position w:val="36"/>
                <w:sz w:val="24"/>
                <w:szCs w:val="24"/>
                <w:highlight w:val="none"/>
              </w:rPr>
              <w:t>材料</w:t>
            </w:r>
          </w:p>
          <w:p>
            <w:pPr>
              <w:spacing w:line="204" w:lineRule="auto"/>
              <w:ind w:firstLine="381"/>
              <w:rPr>
                <w:rFonts w:ascii="宋体" w:hAnsi="宋体" w:eastAsia="宋体" w:cs="宋体"/>
                <w:color w:val="auto"/>
                <w:sz w:val="24"/>
                <w:szCs w:val="24"/>
                <w:highlight w:val="none"/>
              </w:rPr>
            </w:pPr>
            <w:r>
              <w:rPr>
                <w:rFonts w:ascii="宋体" w:hAnsi="宋体" w:eastAsia="宋体" w:cs="宋体"/>
                <w:color w:val="auto"/>
                <w:sz w:val="24"/>
                <w:szCs w:val="24"/>
                <w:highlight w:val="none"/>
              </w:rPr>
              <w:t>费</w:t>
            </w:r>
          </w:p>
        </w:tc>
        <w:tc>
          <w:tcPr>
            <w:tcW w:w="884" w:type="dxa"/>
            <w:shd w:val="clear" w:color="auto" w:fill="FFFFFF"/>
            <w:vAlign w:val="top"/>
          </w:tcPr>
          <w:p>
            <w:pPr>
              <w:spacing w:line="469" w:lineRule="auto"/>
              <w:rPr>
                <w:rFonts w:ascii="宋体"/>
                <w:color w:val="auto"/>
                <w:sz w:val="21"/>
                <w:highlight w:val="none"/>
              </w:rPr>
            </w:pPr>
          </w:p>
          <w:p>
            <w:pPr>
              <w:spacing w:before="78" w:line="720" w:lineRule="exact"/>
              <w:ind w:firstLine="183"/>
              <w:rPr>
                <w:rFonts w:ascii="宋体" w:hAnsi="宋体" w:eastAsia="宋体" w:cs="宋体"/>
                <w:color w:val="auto"/>
                <w:sz w:val="24"/>
                <w:szCs w:val="24"/>
                <w:highlight w:val="none"/>
              </w:rPr>
            </w:pPr>
            <w:r>
              <w:rPr>
                <w:rFonts w:ascii="宋体" w:hAnsi="宋体" w:eastAsia="宋体" w:cs="宋体"/>
                <w:color w:val="auto"/>
                <w:spacing w:val="10"/>
                <w:position w:val="36"/>
                <w:sz w:val="24"/>
                <w:szCs w:val="24"/>
                <w:highlight w:val="none"/>
              </w:rPr>
              <w:t>机械</w:t>
            </w:r>
          </w:p>
          <w:p>
            <w:pPr>
              <w:spacing w:line="204" w:lineRule="auto"/>
              <w:ind w:firstLine="331"/>
              <w:rPr>
                <w:rFonts w:ascii="宋体" w:hAnsi="宋体" w:eastAsia="宋体" w:cs="宋体"/>
                <w:color w:val="auto"/>
                <w:sz w:val="24"/>
                <w:szCs w:val="24"/>
                <w:highlight w:val="none"/>
              </w:rPr>
            </w:pPr>
            <w:r>
              <w:rPr>
                <w:rFonts w:ascii="宋体" w:hAnsi="宋体" w:eastAsia="宋体" w:cs="宋体"/>
                <w:color w:val="auto"/>
                <w:sz w:val="24"/>
                <w:szCs w:val="24"/>
                <w:highlight w:val="none"/>
              </w:rPr>
              <w:t>费</w:t>
            </w:r>
          </w:p>
        </w:tc>
        <w:tc>
          <w:tcPr>
            <w:tcW w:w="801" w:type="dxa"/>
            <w:shd w:val="clear" w:color="auto" w:fill="FFFFFF"/>
            <w:vAlign w:val="top"/>
          </w:tcPr>
          <w:p>
            <w:pPr>
              <w:spacing w:line="468" w:lineRule="auto"/>
              <w:rPr>
                <w:rFonts w:ascii="宋体"/>
                <w:color w:val="auto"/>
                <w:sz w:val="21"/>
                <w:highlight w:val="none"/>
              </w:rPr>
            </w:pPr>
          </w:p>
          <w:p>
            <w:pPr>
              <w:spacing w:before="78" w:line="554" w:lineRule="auto"/>
              <w:ind w:left="144" w:right="151"/>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计算基础</w:t>
            </w:r>
          </w:p>
        </w:tc>
        <w:tc>
          <w:tcPr>
            <w:tcW w:w="818" w:type="dxa"/>
            <w:shd w:val="clear" w:color="auto" w:fill="FFFFFF"/>
            <w:vAlign w:val="top"/>
          </w:tcPr>
          <w:p>
            <w:pPr>
              <w:spacing w:before="251" w:line="554" w:lineRule="auto"/>
              <w:ind w:left="165" w:right="160" w:hanging="7"/>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管理</w:t>
            </w:r>
            <w:r>
              <w:rPr>
                <w:rFonts w:ascii="宋体" w:hAnsi="宋体" w:eastAsia="宋体" w:cs="宋体"/>
                <w:color w:val="auto"/>
                <w:spacing w:val="3"/>
                <w:sz w:val="24"/>
                <w:szCs w:val="24"/>
                <w:highlight w:val="none"/>
              </w:rPr>
              <w:t>费和</w:t>
            </w:r>
          </w:p>
          <w:p>
            <w:pPr>
              <w:spacing w:line="204" w:lineRule="auto"/>
              <w:ind w:firstLine="153"/>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利润</w:t>
            </w:r>
          </w:p>
        </w:tc>
        <w:tc>
          <w:tcPr>
            <w:tcW w:w="963" w:type="dxa"/>
            <w:vMerge w:val="continue"/>
            <w:tcBorders>
              <w:top w:val="nil"/>
              <w:right w:val="single" w:color="000000" w:sz="6" w:space="0"/>
            </w:tcBorders>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6"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863" w:type="dxa"/>
            <w:tcBorders>
              <w:left w:val="single" w:color="000000" w:sz="6" w:space="0"/>
            </w:tcBorders>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1183" w:type="dxa"/>
            <w:shd w:val="clear" w:color="auto" w:fill="FFFFFF"/>
            <w:vAlign w:val="top"/>
          </w:tcPr>
          <w:p>
            <w:pPr>
              <w:rPr>
                <w:rFonts w:ascii="宋体"/>
                <w:color w:val="auto"/>
                <w:sz w:val="21"/>
                <w:highlight w:val="none"/>
              </w:rPr>
            </w:pPr>
          </w:p>
        </w:tc>
        <w:tc>
          <w:tcPr>
            <w:tcW w:w="869" w:type="dxa"/>
            <w:shd w:val="clear" w:color="auto" w:fill="FFFFFF"/>
            <w:vAlign w:val="top"/>
          </w:tcPr>
          <w:p>
            <w:pPr>
              <w:rPr>
                <w:rFonts w:ascii="宋体"/>
                <w:color w:val="auto"/>
                <w:sz w:val="21"/>
                <w:highlight w:val="none"/>
              </w:rPr>
            </w:pPr>
          </w:p>
        </w:tc>
        <w:tc>
          <w:tcPr>
            <w:tcW w:w="704" w:type="dxa"/>
            <w:shd w:val="clear" w:color="auto" w:fill="FFFFFF"/>
            <w:vAlign w:val="top"/>
          </w:tcPr>
          <w:p>
            <w:pPr>
              <w:rPr>
                <w:rFonts w:ascii="宋体"/>
                <w:color w:val="auto"/>
                <w:sz w:val="21"/>
                <w:highlight w:val="none"/>
              </w:rPr>
            </w:pPr>
          </w:p>
        </w:tc>
        <w:tc>
          <w:tcPr>
            <w:tcW w:w="1153" w:type="dxa"/>
            <w:shd w:val="clear" w:color="auto" w:fill="FFFFFF"/>
            <w:vAlign w:val="top"/>
          </w:tcPr>
          <w:p>
            <w:pPr>
              <w:rPr>
                <w:rFonts w:ascii="宋体"/>
                <w:color w:val="auto"/>
                <w:sz w:val="21"/>
                <w:highlight w:val="none"/>
              </w:rPr>
            </w:pPr>
          </w:p>
        </w:tc>
        <w:tc>
          <w:tcPr>
            <w:tcW w:w="988" w:type="dxa"/>
            <w:shd w:val="clear" w:color="auto" w:fill="FFFFFF"/>
            <w:vAlign w:val="top"/>
          </w:tcPr>
          <w:p>
            <w:pPr>
              <w:rPr>
                <w:rFonts w:ascii="宋体"/>
                <w:color w:val="auto"/>
                <w:sz w:val="21"/>
                <w:highlight w:val="none"/>
              </w:rPr>
            </w:pPr>
          </w:p>
        </w:tc>
        <w:tc>
          <w:tcPr>
            <w:tcW w:w="884" w:type="dxa"/>
            <w:shd w:val="clear" w:color="auto" w:fill="FFFFFF"/>
            <w:vAlign w:val="top"/>
          </w:tcPr>
          <w:p>
            <w:pPr>
              <w:rPr>
                <w:rFonts w:ascii="宋体"/>
                <w:color w:val="auto"/>
                <w:sz w:val="21"/>
                <w:highlight w:val="none"/>
              </w:rPr>
            </w:pPr>
          </w:p>
        </w:tc>
        <w:tc>
          <w:tcPr>
            <w:tcW w:w="801" w:type="dxa"/>
            <w:shd w:val="clear" w:color="auto" w:fill="FFFFFF"/>
            <w:vAlign w:val="top"/>
          </w:tcPr>
          <w:p>
            <w:pPr>
              <w:rPr>
                <w:rFonts w:ascii="宋体"/>
                <w:color w:val="auto"/>
                <w:sz w:val="21"/>
                <w:highlight w:val="none"/>
              </w:rPr>
            </w:pPr>
          </w:p>
        </w:tc>
        <w:tc>
          <w:tcPr>
            <w:tcW w:w="818" w:type="dxa"/>
            <w:shd w:val="clear" w:color="auto" w:fill="FFFFFF"/>
            <w:vAlign w:val="top"/>
          </w:tcPr>
          <w:p>
            <w:pPr>
              <w:rPr>
                <w:rFonts w:ascii="宋体"/>
                <w:color w:val="auto"/>
                <w:sz w:val="21"/>
                <w:highlight w:val="none"/>
              </w:rPr>
            </w:pPr>
          </w:p>
        </w:tc>
        <w:tc>
          <w:tcPr>
            <w:tcW w:w="963" w:type="dxa"/>
            <w:tcBorders>
              <w:right w:val="single" w:color="000000" w:sz="6" w:space="0"/>
            </w:tcBorders>
            <w:shd w:val="clear" w:color="auto" w:fill="FFFFFF"/>
            <w:vAlign w:val="top"/>
          </w:tcPr>
          <w:p>
            <w:pPr>
              <w:rPr>
                <w:rFonts w:ascii="宋体"/>
                <w:color w:val="auto"/>
                <w:sz w:val="21"/>
                <w:highlight w:val="none"/>
              </w:rPr>
            </w:pPr>
          </w:p>
        </w:tc>
      </w:tr>
    </w:tbl>
    <w:p>
      <w:pPr>
        <w:spacing w:line="252" w:lineRule="auto"/>
        <w:rPr>
          <w:rFonts w:ascii="宋体"/>
          <w:color w:val="auto"/>
          <w:sz w:val="21"/>
          <w:highlight w:val="none"/>
        </w:rPr>
      </w:pPr>
    </w:p>
    <w:p>
      <w:pPr>
        <w:spacing w:line="252" w:lineRule="auto"/>
        <w:rPr>
          <w:rFonts w:ascii="宋体"/>
          <w:color w:val="auto"/>
          <w:sz w:val="21"/>
          <w:highlight w:val="none"/>
        </w:rPr>
      </w:pPr>
    </w:p>
    <w:p>
      <w:pPr>
        <w:bidi w:val="0"/>
        <w:rPr>
          <w:rFonts w:ascii="宋体"/>
          <w:color w:val="auto"/>
          <w:sz w:val="21"/>
          <w:highlight w:val="none"/>
        </w:rPr>
      </w:pPr>
      <w:r>
        <w:rPr>
          <w:color w:val="auto"/>
          <w:highlight w:val="none"/>
        </w:rPr>
        <w:t>表-5</w:t>
      </w:r>
    </w:p>
    <w:p>
      <w:pPr>
        <w:pStyle w:val="6"/>
        <w:bidi w:val="0"/>
        <w:jc w:val="center"/>
        <w:rPr>
          <w:color w:val="auto"/>
          <w:highlight w:val="none"/>
        </w:rPr>
      </w:pPr>
      <w:r>
        <w:rPr>
          <w:color w:val="auto"/>
          <w:highlight w:val="none"/>
        </w:rPr>
        <w:t>措施项目清单计价汇总表</w:t>
      </w:r>
    </w:p>
    <w:p>
      <w:pPr>
        <w:spacing w:before="79" w:line="184" w:lineRule="auto"/>
        <w:ind w:firstLine="37"/>
        <w:rPr>
          <w:color w:val="auto"/>
          <w:highlight w:val="none"/>
        </w:rPr>
      </w:pPr>
      <w:r>
        <w:rPr>
          <w:rFonts w:ascii="宋体" w:hAnsi="宋体" w:eastAsia="宋体" w:cs="宋体"/>
          <w:color w:val="auto"/>
          <w:spacing w:val="1"/>
          <w:sz w:val="24"/>
          <w:szCs w:val="24"/>
          <w:highlight w:val="none"/>
        </w:rPr>
        <w:t>工程名称：</w:t>
      </w:r>
      <w:r>
        <w:rPr>
          <w:rFonts w:ascii="宋体" w:hAnsi="宋体" w:eastAsia="宋体" w:cs="宋体"/>
          <w:color w:val="auto"/>
          <w:spacing w:val="-11"/>
          <w:sz w:val="24"/>
          <w:szCs w:val="24"/>
          <w:highlight w:val="none"/>
        </w:rPr>
        <w:t>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spacing w:line="44" w:lineRule="exact"/>
        <w:rPr>
          <w:color w:val="auto"/>
          <w:highlight w:val="none"/>
        </w:rPr>
      </w:pPr>
    </w:p>
    <w:tbl>
      <w:tblPr>
        <w:tblStyle w:val="27"/>
        <w:tblW w:w="918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5391"/>
        <w:gridCol w:w="28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5" w:hRule="atLeast"/>
        </w:trPr>
        <w:tc>
          <w:tcPr>
            <w:tcW w:w="908" w:type="dxa"/>
            <w:tcBorders>
              <w:top w:val="single" w:color="000000" w:sz="6" w:space="0"/>
              <w:left w:val="single" w:color="000000" w:sz="6" w:space="0"/>
            </w:tcBorders>
            <w:shd w:val="clear" w:color="auto" w:fill="FFFFFF"/>
            <w:vAlign w:val="top"/>
          </w:tcPr>
          <w:p>
            <w:pPr>
              <w:spacing w:before="267" w:line="184" w:lineRule="auto"/>
              <w:ind w:firstLine="184"/>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序号</w:t>
            </w:r>
          </w:p>
        </w:tc>
        <w:tc>
          <w:tcPr>
            <w:tcW w:w="5391" w:type="dxa"/>
            <w:tcBorders>
              <w:top w:val="single" w:color="000000" w:sz="6" w:space="0"/>
            </w:tcBorders>
            <w:shd w:val="clear" w:color="auto" w:fill="FFFFFF"/>
            <w:vAlign w:val="top"/>
          </w:tcPr>
          <w:p>
            <w:pPr>
              <w:spacing w:before="267" w:line="184" w:lineRule="auto"/>
              <w:ind w:firstLine="2168"/>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tc>
        <w:tc>
          <w:tcPr>
            <w:tcW w:w="2885" w:type="dxa"/>
            <w:tcBorders>
              <w:top w:val="single" w:color="000000" w:sz="6" w:space="0"/>
              <w:right w:val="single" w:color="000000" w:sz="6" w:space="0"/>
            </w:tcBorders>
            <w:shd w:val="clear" w:color="auto" w:fill="FFFFFF"/>
            <w:vAlign w:val="top"/>
          </w:tcPr>
          <w:p>
            <w:pPr>
              <w:spacing w:before="267" w:line="184" w:lineRule="auto"/>
              <w:ind w:firstLine="780"/>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4"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spacing w:before="151" w:line="184" w:lineRule="auto"/>
              <w:ind w:firstLine="113"/>
              <w:rPr>
                <w:rFonts w:ascii="宋体" w:hAnsi="宋体" w:eastAsia="宋体" w:cs="宋体"/>
                <w:color w:val="auto"/>
                <w:sz w:val="20"/>
                <w:szCs w:val="20"/>
                <w:highlight w:val="none"/>
              </w:rPr>
            </w:pPr>
            <w:r>
              <w:rPr>
                <w:rFonts w:ascii="宋体" w:hAnsi="宋体" w:eastAsia="宋体" w:cs="宋体"/>
                <w:color w:val="auto"/>
                <w:spacing w:val="16"/>
                <w:sz w:val="20"/>
                <w:szCs w:val="20"/>
                <w:highlight w:val="none"/>
              </w:rPr>
              <w:t>总价措施项目</w:t>
            </w: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4"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spacing w:before="151" w:line="184" w:lineRule="auto"/>
              <w:ind w:firstLine="109"/>
              <w:rPr>
                <w:rFonts w:ascii="宋体" w:hAnsi="宋体" w:eastAsia="宋体" w:cs="宋体"/>
                <w:color w:val="auto"/>
                <w:sz w:val="20"/>
                <w:szCs w:val="20"/>
                <w:highlight w:val="none"/>
              </w:rPr>
            </w:pPr>
            <w:r>
              <w:rPr>
                <w:rFonts w:ascii="宋体" w:hAnsi="宋体" w:eastAsia="宋体" w:cs="宋体"/>
                <w:color w:val="auto"/>
                <w:spacing w:val="17"/>
                <w:sz w:val="20"/>
                <w:szCs w:val="20"/>
                <w:highlight w:val="none"/>
              </w:rPr>
              <w:t>单价措施项目</w:t>
            </w: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4"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4"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5"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09" w:hRule="atLeast"/>
        </w:trPr>
        <w:tc>
          <w:tcPr>
            <w:tcW w:w="908" w:type="dxa"/>
            <w:tcBorders>
              <w:left w:val="single" w:color="000000" w:sz="6" w:space="0"/>
            </w:tcBorders>
            <w:shd w:val="clear" w:color="auto" w:fill="FFFFFF"/>
            <w:vAlign w:val="top"/>
          </w:tcPr>
          <w:p>
            <w:pPr>
              <w:rPr>
                <w:rFonts w:ascii="宋体"/>
                <w:color w:val="auto"/>
                <w:sz w:val="21"/>
                <w:highlight w:val="none"/>
              </w:rPr>
            </w:pPr>
          </w:p>
        </w:tc>
        <w:tc>
          <w:tcPr>
            <w:tcW w:w="5391" w:type="dxa"/>
            <w:shd w:val="clear" w:color="auto" w:fill="FFFFFF"/>
            <w:vAlign w:val="top"/>
          </w:tcPr>
          <w:p>
            <w:pPr>
              <w:rPr>
                <w:rFonts w:ascii="宋体"/>
                <w:color w:val="auto"/>
                <w:sz w:val="21"/>
                <w:highlight w:val="none"/>
              </w:rPr>
            </w:pPr>
          </w:p>
        </w:tc>
        <w:tc>
          <w:tcPr>
            <w:tcW w:w="2885" w:type="dxa"/>
            <w:tcBorders>
              <w:right w:val="single" w:color="000000" w:sz="6" w:space="0"/>
            </w:tcBorders>
            <w:shd w:val="clear" w:color="auto" w:fill="FFFFFF"/>
            <w:vAlign w:val="top"/>
          </w:tcPr>
          <w:p>
            <w:pPr>
              <w:rPr>
                <w:rFonts w:ascii="宋体"/>
                <w:color w:val="auto"/>
                <w:sz w:val="21"/>
                <w:highlight w:val="none"/>
              </w:rPr>
            </w:pPr>
          </w:p>
        </w:tc>
      </w:tr>
    </w:tbl>
    <w:p>
      <w:pPr>
        <w:bidi w:val="0"/>
        <w:rPr>
          <w:color w:val="auto"/>
          <w:highlight w:val="none"/>
        </w:rPr>
      </w:pPr>
      <w:r>
        <w:rPr>
          <w:color w:val="auto"/>
          <w:highlight w:val="none"/>
        </w:rPr>
        <w:t>表-6</w:t>
      </w:r>
    </w:p>
    <w:p>
      <w:pPr>
        <w:pStyle w:val="6"/>
        <w:bidi w:val="0"/>
        <w:jc w:val="center"/>
        <w:rPr>
          <w:color w:val="auto"/>
          <w:highlight w:val="none"/>
        </w:rPr>
      </w:pPr>
      <w:r>
        <w:rPr>
          <w:color w:val="auto"/>
          <w:highlight w:val="none"/>
        </w:rPr>
        <w:t>总价措施项目清单与计价表</w:t>
      </w:r>
    </w:p>
    <w:p>
      <w:pPr>
        <w:spacing w:before="79" w:line="184" w:lineRule="auto"/>
        <w:ind w:firstLine="37"/>
        <w:rPr>
          <w:color w:val="auto"/>
          <w:highlight w:val="none"/>
        </w:rPr>
      </w:pPr>
      <w:r>
        <w:rPr>
          <w:rFonts w:ascii="宋体" w:hAnsi="宋体" w:eastAsia="宋体" w:cs="宋体"/>
          <w:color w:val="auto"/>
          <w:spacing w:val="-1"/>
          <w:sz w:val="24"/>
          <w:szCs w:val="24"/>
          <w:highlight w:val="none"/>
        </w:rPr>
        <w:t>工程名称：</w:t>
      </w:r>
      <w:r>
        <w:rPr>
          <w:rFonts w:ascii="宋体" w:hAnsi="宋体" w:eastAsia="宋体" w:cs="宋体"/>
          <w:color w:val="auto"/>
          <w:spacing w:val="-11"/>
          <w:sz w:val="24"/>
          <w:szCs w:val="24"/>
          <w:highlight w:val="none"/>
        </w:rPr>
        <w:t>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tbl>
      <w:tblPr>
        <w:tblStyle w:val="27"/>
        <w:tblW w:w="846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3378"/>
        <w:gridCol w:w="1437"/>
        <w:gridCol w:w="1078"/>
        <w:gridCol w:w="1078"/>
        <w:gridCol w:w="9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9" w:hRule="atLeast"/>
        </w:trPr>
        <w:tc>
          <w:tcPr>
            <w:tcW w:w="585" w:type="dxa"/>
            <w:tcBorders>
              <w:top w:val="single" w:color="000000" w:sz="6" w:space="0"/>
              <w:left w:val="single" w:color="000000" w:sz="6" w:space="0"/>
            </w:tcBorders>
            <w:shd w:val="clear" w:color="auto" w:fill="FFFFFF"/>
            <w:textDirection w:val="tbRlV"/>
            <w:vAlign w:val="top"/>
          </w:tcPr>
          <w:p>
            <w:pPr>
              <w:spacing w:before="186" w:line="180" w:lineRule="auto"/>
              <w:ind w:firstLine="120"/>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序号</w:t>
            </w:r>
          </w:p>
        </w:tc>
        <w:tc>
          <w:tcPr>
            <w:tcW w:w="3378" w:type="dxa"/>
            <w:tcBorders>
              <w:top w:val="single" w:color="000000" w:sz="6" w:space="0"/>
            </w:tcBorders>
            <w:shd w:val="clear" w:color="auto" w:fill="FFFFFF"/>
            <w:vAlign w:val="top"/>
          </w:tcPr>
          <w:p>
            <w:pPr>
              <w:spacing w:before="320" w:line="184" w:lineRule="auto"/>
              <w:ind w:firstLine="1158"/>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tc>
        <w:tc>
          <w:tcPr>
            <w:tcW w:w="1437" w:type="dxa"/>
            <w:tcBorders>
              <w:top w:val="single" w:color="000000" w:sz="6" w:space="0"/>
            </w:tcBorders>
            <w:shd w:val="clear" w:color="auto" w:fill="FFFFFF"/>
            <w:vAlign w:val="top"/>
          </w:tcPr>
          <w:p>
            <w:pPr>
              <w:spacing w:before="320" w:line="184" w:lineRule="auto"/>
              <w:ind w:firstLine="189"/>
              <w:rPr>
                <w:rFonts w:ascii="宋体" w:hAnsi="宋体" w:eastAsia="宋体" w:cs="宋体"/>
                <w:color w:val="auto"/>
                <w:sz w:val="24"/>
                <w:szCs w:val="24"/>
                <w:highlight w:val="none"/>
              </w:rPr>
            </w:pPr>
            <w:r>
              <w:rPr>
                <w:rFonts w:ascii="宋体" w:hAnsi="宋体" w:eastAsia="宋体" w:cs="宋体"/>
                <w:color w:val="auto"/>
                <w:spacing w:val="19"/>
                <w:sz w:val="24"/>
                <w:szCs w:val="24"/>
                <w:highlight w:val="none"/>
              </w:rPr>
              <w:t>计算基础</w:t>
            </w:r>
          </w:p>
        </w:tc>
        <w:tc>
          <w:tcPr>
            <w:tcW w:w="1078" w:type="dxa"/>
            <w:tcBorders>
              <w:top w:val="single" w:color="000000" w:sz="6" w:space="0"/>
            </w:tcBorders>
            <w:shd w:val="clear" w:color="auto" w:fill="FFFFFF"/>
            <w:vAlign w:val="top"/>
          </w:tcPr>
          <w:p>
            <w:pPr>
              <w:spacing w:before="120" w:line="399" w:lineRule="exact"/>
              <w:ind w:firstLine="226"/>
              <w:rPr>
                <w:rFonts w:ascii="宋体" w:hAnsi="宋体" w:eastAsia="宋体" w:cs="宋体"/>
                <w:color w:val="auto"/>
                <w:sz w:val="24"/>
                <w:szCs w:val="24"/>
                <w:highlight w:val="none"/>
              </w:rPr>
            </w:pPr>
            <w:r>
              <w:rPr>
                <w:rFonts w:ascii="宋体" w:hAnsi="宋体" w:eastAsia="宋体" w:cs="宋体"/>
                <w:color w:val="auto"/>
                <w:spacing w:val="-12"/>
                <w:position w:val="11"/>
                <w:sz w:val="24"/>
                <w:szCs w:val="24"/>
                <w:highlight w:val="none"/>
              </w:rPr>
              <w:t>费率</w:t>
            </w:r>
          </w:p>
          <w:p>
            <w:pPr>
              <w:spacing w:line="204" w:lineRule="auto"/>
              <w:ind w:firstLine="220"/>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w:t>
            </w:r>
          </w:p>
        </w:tc>
        <w:tc>
          <w:tcPr>
            <w:tcW w:w="1078" w:type="dxa"/>
            <w:tcBorders>
              <w:top w:val="single" w:color="000000" w:sz="6" w:space="0"/>
            </w:tcBorders>
            <w:shd w:val="clear" w:color="auto" w:fill="FFFFFF"/>
            <w:vAlign w:val="top"/>
          </w:tcPr>
          <w:p>
            <w:pPr>
              <w:spacing w:before="122" w:line="245" w:lineRule="auto"/>
              <w:ind w:left="155" w:right="172" w:firstLine="129"/>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金额（元）</w:t>
            </w:r>
          </w:p>
        </w:tc>
        <w:tc>
          <w:tcPr>
            <w:tcW w:w="908" w:type="dxa"/>
            <w:tcBorders>
              <w:top w:val="single" w:color="000000" w:sz="6" w:space="0"/>
              <w:right w:val="single" w:color="000000" w:sz="6" w:space="0"/>
            </w:tcBorders>
            <w:shd w:val="clear" w:color="auto" w:fill="FFFFFF"/>
            <w:vAlign w:val="top"/>
          </w:tcPr>
          <w:p>
            <w:pPr>
              <w:spacing w:before="320" w:line="184" w:lineRule="auto"/>
              <w:ind w:firstLine="196"/>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spacing w:before="236" w:line="180" w:lineRule="auto"/>
              <w:ind w:firstLine="243"/>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3378" w:type="dxa"/>
            <w:shd w:val="clear" w:color="auto" w:fill="FFFFFF"/>
            <w:vAlign w:val="top"/>
          </w:tcPr>
          <w:p>
            <w:pPr>
              <w:spacing w:before="200" w:line="184" w:lineRule="auto"/>
              <w:ind w:firstLine="112"/>
              <w:rPr>
                <w:rFonts w:ascii="宋体" w:hAnsi="宋体" w:eastAsia="宋体" w:cs="宋体"/>
                <w:color w:val="auto"/>
                <w:sz w:val="24"/>
                <w:szCs w:val="24"/>
                <w:highlight w:val="none"/>
              </w:rPr>
            </w:pPr>
            <w:r>
              <w:rPr>
                <w:rFonts w:ascii="宋体" w:hAnsi="宋体" w:eastAsia="宋体" w:cs="宋体"/>
                <w:color w:val="auto"/>
                <w:spacing w:val="20"/>
                <w:sz w:val="24"/>
                <w:szCs w:val="24"/>
                <w:highlight w:val="none"/>
              </w:rPr>
              <w:t>夜间施工费</w:t>
            </w: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spacing w:before="238" w:line="180" w:lineRule="auto"/>
              <w:ind w:firstLine="228"/>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3378" w:type="dxa"/>
            <w:shd w:val="clear" w:color="auto" w:fill="FFFFFF"/>
            <w:vAlign w:val="top"/>
          </w:tcPr>
          <w:p>
            <w:pPr>
              <w:spacing w:before="200" w:line="184" w:lineRule="auto"/>
              <w:ind w:firstLine="112"/>
              <w:rPr>
                <w:rFonts w:ascii="宋体" w:hAnsi="宋体" w:eastAsia="宋体" w:cs="宋体"/>
                <w:color w:val="auto"/>
                <w:sz w:val="24"/>
                <w:szCs w:val="24"/>
                <w:highlight w:val="none"/>
              </w:rPr>
            </w:pPr>
            <w:r>
              <w:rPr>
                <w:rFonts w:ascii="宋体" w:hAnsi="宋体" w:eastAsia="宋体" w:cs="宋体"/>
                <w:color w:val="auto"/>
                <w:spacing w:val="20"/>
                <w:sz w:val="24"/>
                <w:szCs w:val="24"/>
                <w:highlight w:val="none"/>
              </w:rPr>
              <w:t>二次搬运费</w:t>
            </w: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5" w:hRule="atLeast"/>
        </w:trPr>
        <w:tc>
          <w:tcPr>
            <w:tcW w:w="585" w:type="dxa"/>
            <w:tcBorders>
              <w:left w:val="single" w:color="000000" w:sz="6" w:space="0"/>
            </w:tcBorders>
            <w:shd w:val="clear" w:color="auto" w:fill="FFFFFF"/>
            <w:vAlign w:val="top"/>
          </w:tcPr>
          <w:p>
            <w:pPr>
              <w:spacing w:before="156" w:line="180" w:lineRule="auto"/>
              <w:ind w:firstLine="230"/>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3378" w:type="dxa"/>
            <w:shd w:val="clear" w:color="auto" w:fill="FFFFFF"/>
            <w:vAlign w:val="top"/>
          </w:tcPr>
          <w:p>
            <w:pPr>
              <w:spacing w:before="118" w:line="184" w:lineRule="auto"/>
              <w:ind w:firstLine="114"/>
              <w:rPr>
                <w:rFonts w:ascii="宋体" w:hAnsi="宋体" w:eastAsia="宋体" w:cs="宋体"/>
                <w:color w:val="auto"/>
                <w:sz w:val="24"/>
                <w:szCs w:val="24"/>
                <w:highlight w:val="none"/>
              </w:rPr>
            </w:pPr>
            <w:r>
              <w:rPr>
                <w:rFonts w:ascii="宋体" w:hAnsi="宋体" w:eastAsia="宋体" w:cs="宋体"/>
                <w:color w:val="auto"/>
                <w:spacing w:val="12"/>
                <w:sz w:val="24"/>
                <w:szCs w:val="24"/>
                <w:highlight w:val="none"/>
              </w:rPr>
              <w:t>冬、雨季施工</w:t>
            </w: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spacing w:before="238" w:line="180" w:lineRule="auto"/>
              <w:ind w:firstLine="224"/>
              <w:rPr>
                <w:rFonts w:ascii="宋体" w:hAnsi="宋体" w:eastAsia="宋体" w:cs="宋体"/>
                <w:color w:val="auto"/>
                <w:sz w:val="24"/>
                <w:szCs w:val="24"/>
                <w:highlight w:val="none"/>
              </w:rPr>
            </w:pPr>
            <w:r>
              <w:rPr>
                <w:rFonts w:ascii="宋体" w:hAnsi="宋体" w:eastAsia="宋体" w:cs="宋体"/>
                <w:color w:val="auto"/>
                <w:sz w:val="24"/>
                <w:szCs w:val="24"/>
                <w:highlight w:val="none"/>
              </w:rPr>
              <w:t>4</w:t>
            </w:r>
          </w:p>
        </w:tc>
        <w:tc>
          <w:tcPr>
            <w:tcW w:w="3378" w:type="dxa"/>
            <w:shd w:val="clear" w:color="auto" w:fill="FFFFFF"/>
            <w:vAlign w:val="top"/>
          </w:tcPr>
          <w:p>
            <w:pPr>
              <w:spacing w:before="200" w:line="184" w:lineRule="auto"/>
              <w:ind w:firstLine="134"/>
              <w:rPr>
                <w:rFonts w:ascii="宋体" w:hAnsi="宋体" w:eastAsia="宋体" w:cs="宋体"/>
                <w:color w:val="auto"/>
                <w:sz w:val="24"/>
                <w:szCs w:val="24"/>
                <w:highlight w:val="none"/>
              </w:rPr>
            </w:pPr>
            <w:r>
              <w:rPr>
                <w:rFonts w:ascii="宋体" w:hAnsi="宋体" w:eastAsia="宋体" w:cs="宋体"/>
                <w:color w:val="auto"/>
                <w:spacing w:val="21"/>
                <w:sz w:val="24"/>
                <w:szCs w:val="24"/>
                <w:highlight w:val="none"/>
              </w:rPr>
              <w:t>已完工程及设备保护</w:t>
            </w: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54" w:hRule="atLeast"/>
        </w:trPr>
        <w:tc>
          <w:tcPr>
            <w:tcW w:w="585" w:type="dxa"/>
            <w:tcBorders>
              <w:left w:val="single" w:color="000000" w:sz="6" w:space="0"/>
            </w:tcBorders>
            <w:shd w:val="clear" w:color="auto" w:fill="FFFFFF"/>
            <w:vAlign w:val="top"/>
          </w:tcPr>
          <w:p>
            <w:pPr>
              <w:spacing w:line="313" w:lineRule="auto"/>
              <w:rPr>
                <w:rFonts w:ascii="宋体"/>
                <w:color w:val="auto"/>
                <w:sz w:val="21"/>
                <w:highlight w:val="none"/>
              </w:rPr>
            </w:pPr>
          </w:p>
          <w:p>
            <w:pPr>
              <w:spacing w:before="78" w:line="180" w:lineRule="auto"/>
              <w:ind w:firstLine="230"/>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spacing w:before="241" w:line="180" w:lineRule="auto"/>
              <w:ind w:firstLine="227"/>
              <w:rPr>
                <w:rFonts w:ascii="宋体" w:hAnsi="宋体" w:eastAsia="宋体" w:cs="宋体"/>
                <w:color w:val="auto"/>
                <w:sz w:val="24"/>
                <w:szCs w:val="24"/>
                <w:highlight w:val="none"/>
              </w:rPr>
            </w:pPr>
            <w:r>
              <w:rPr>
                <w:rFonts w:ascii="宋体" w:hAnsi="宋体" w:eastAsia="宋体" w:cs="宋体"/>
                <w:color w:val="auto"/>
                <w:sz w:val="24"/>
                <w:szCs w:val="24"/>
                <w:highlight w:val="none"/>
              </w:rPr>
              <w:t>6</w:t>
            </w: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1" w:hRule="atLeast"/>
        </w:trPr>
        <w:tc>
          <w:tcPr>
            <w:tcW w:w="585" w:type="dxa"/>
            <w:tcBorders>
              <w:left w:val="single" w:color="000000" w:sz="6" w:space="0"/>
            </w:tcBorders>
            <w:shd w:val="clear" w:color="auto" w:fill="FFFFFF"/>
            <w:vAlign w:val="top"/>
          </w:tcPr>
          <w:p>
            <w:pPr>
              <w:rPr>
                <w:rFonts w:ascii="宋体"/>
                <w:color w:val="auto"/>
                <w:sz w:val="21"/>
                <w:highlight w:val="none"/>
              </w:rPr>
            </w:pPr>
          </w:p>
        </w:tc>
        <w:tc>
          <w:tcPr>
            <w:tcW w:w="3378" w:type="dxa"/>
            <w:shd w:val="clear" w:color="auto" w:fill="FFFFFF"/>
            <w:vAlign w:val="top"/>
          </w:tcPr>
          <w:p>
            <w:pPr>
              <w:rPr>
                <w:rFonts w:ascii="宋体"/>
                <w:color w:val="auto"/>
                <w:sz w:val="21"/>
                <w:highlight w:val="none"/>
              </w:rPr>
            </w:pPr>
          </w:p>
        </w:tc>
        <w:tc>
          <w:tcPr>
            <w:tcW w:w="1437"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1078" w:type="dxa"/>
            <w:shd w:val="clear" w:color="auto" w:fill="FFFFFF"/>
            <w:vAlign w:val="top"/>
          </w:tcPr>
          <w:p>
            <w:pPr>
              <w:rPr>
                <w:rFonts w:ascii="宋体"/>
                <w:color w:val="auto"/>
                <w:sz w:val="21"/>
                <w:highlight w:val="none"/>
              </w:rPr>
            </w:pPr>
          </w:p>
        </w:tc>
        <w:tc>
          <w:tcPr>
            <w:tcW w:w="908"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86" w:hRule="atLeast"/>
        </w:trPr>
        <w:tc>
          <w:tcPr>
            <w:tcW w:w="6478" w:type="dxa"/>
            <w:gridSpan w:val="4"/>
            <w:tcBorders>
              <w:left w:val="single" w:color="000000" w:sz="6" w:space="0"/>
              <w:bottom w:val="single" w:color="000000" w:sz="6" w:space="0"/>
            </w:tcBorders>
            <w:shd w:val="clear" w:color="auto" w:fill="FFFFFF"/>
            <w:vAlign w:val="top"/>
          </w:tcPr>
          <w:p>
            <w:pPr>
              <w:spacing w:before="213" w:line="184" w:lineRule="auto"/>
              <w:ind w:firstLine="2708"/>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合计</w:t>
            </w:r>
          </w:p>
        </w:tc>
        <w:tc>
          <w:tcPr>
            <w:tcW w:w="1078" w:type="dxa"/>
            <w:tcBorders>
              <w:bottom w:val="single" w:color="000000" w:sz="6" w:space="0"/>
            </w:tcBorders>
            <w:shd w:val="clear" w:color="auto" w:fill="FFFFFF"/>
            <w:vAlign w:val="top"/>
          </w:tcPr>
          <w:p>
            <w:pPr>
              <w:rPr>
                <w:rFonts w:ascii="宋体"/>
                <w:color w:val="auto"/>
                <w:sz w:val="21"/>
                <w:highlight w:val="none"/>
              </w:rPr>
            </w:pPr>
          </w:p>
        </w:tc>
        <w:tc>
          <w:tcPr>
            <w:tcW w:w="908" w:type="dxa"/>
            <w:tcBorders>
              <w:bottom w:val="single" w:color="000000" w:sz="6" w:space="0"/>
              <w:right w:val="single" w:color="000000" w:sz="6" w:space="0"/>
            </w:tcBorders>
            <w:shd w:val="clear" w:color="auto" w:fill="FFFFFF"/>
            <w:vAlign w:val="top"/>
          </w:tcPr>
          <w:p>
            <w:pPr>
              <w:rPr>
                <w:rFonts w:ascii="宋体"/>
                <w:color w:val="auto"/>
                <w:sz w:val="21"/>
                <w:highlight w:val="none"/>
              </w:rPr>
            </w:pPr>
          </w:p>
        </w:tc>
      </w:tr>
    </w:tbl>
    <w:p>
      <w:pPr>
        <w:spacing w:line="244" w:lineRule="auto"/>
        <w:rPr>
          <w:color w:val="auto"/>
          <w:highlight w:val="none"/>
        </w:rPr>
      </w:pPr>
    </w:p>
    <w:p>
      <w:pPr>
        <w:spacing w:line="244" w:lineRule="auto"/>
        <w:rPr>
          <w:color w:val="auto"/>
          <w:highlight w:val="none"/>
        </w:rPr>
        <w:sectPr>
          <w:headerReference r:id="rId13" w:type="default"/>
          <w:footerReference r:id="rId14" w:type="default"/>
          <w:pgSz w:w="11905" w:h="16838"/>
          <w:pgMar w:top="1440" w:right="1587" w:bottom="1440" w:left="1587" w:header="850" w:footer="720" w:gutter="0"/>
          <w:pgNumType w:fmt="decimal"/>
          <w:cols w:space="0" w:num="1"/>
          <w:rtlGutter w:val="0"/>
          <w:docGrid w:linePitch="0" w:charSpace="0"/>
        </w:sectPr>
      </w:pPr>
    </w:p>
    <w:p>
      <w:pPr>
        <w:spacing w:line="244" w:lineRule="auto"/>
        <w:rPr>
          <w:rFonts w:ascii="宋体"/>
          <w:color w:val="auto"/>
          <w:sz w:val="21"/>
          <w:highlight w:val="none"/>
        </w:rPr>
      </w:pPr>
      <w:r>
        <w:rPr>
          <w:color w:val="auto"/>
          <w:highlight w:val="none"/>
        </w:rPr>
        <w:t>表-7</w:t>
      </w:r>
    </w:p>
    <w:p>
      <w:pPr>
        <w:pStyle w:val="6"/>
        <w:bidi w:val="0"/>
        <w:jc w:val="center"/>
        <w:rPr>
          <w:color w:val="auto"/>
          <w:highlight w:val="none"/>
        </w:rPr>
      </w:pPr>
      <w:r>
        <w:rPr>
          <w:color w:val="auto"/>
          <w:highlight w:val="none"/>
        </w:rPr>
        <w:t>单价措施项目清单与计价表</w:t>
      </w:r>
    </w:p>
    <w:p>
      <w:pPr>
        <w:spacing w:before="155" w:line="184" w:lineRule="auto"/>
        <w:ind w:firstLine="201"/>
        <w:rPr>
          <w:rFonts w:ascii="宋体" w:hAnsi="宋体" w:eastAsia="宋体" w:cs="宋体"/>
          <w:color w:val="auto"/>
          <w:sz w:val="24"/>
          <w:szCs w:val="24"/>
          <w:highlight w:val="none"/>
        </w:rPr>
      </w:pPr>
      <w:r>
        <w:rPr>
          <w:rFonts w:ascii="宋体" w:hAnsi="宋体" w:eastAsia="宋体" w:cs="宋体"/>
          <w:color w:val="auto"/>
          <w:spacing w:val="14"/>
          <w:sz w:val="24"/>
          <w:szCs w:val="24"/>
          <w:highlight w:val="none"/>
        </w:rPr>
        <w:t>工程名称：</w:t>
      </w:r>
    </w:p>
    <w:p>
      <w:pPr>
        <w:spacing w:line="44" w:lineRule="exact"/>
        <w:rPr>
          <w:color w:val="auto"/>
          <w:highlight w:val="none"/>
        </w:rPr>
      </w:pPr>
    </w:p>
    <w:tbl>
      <w:tblPr>
        <w:tblStyle w:val="27"/>
        <w:tblW w:w="9349" w:type="dxa"/>
        <w:jc w:val="center"/>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9"/>
        <w:gridCol w:w="1131"/>
        <w:gridCol w:w="3253"/>
        <w:gridCol w:w="849"/>
        <w:gridCol w:w="848"/>
        <w:gridCol w:w="867"/>
        <w:gridCol w:w="718"/>
        <w:gridCol w:w="894"/>
        <w:gridCol w:w="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76" w:hRule="atLeast"/>
          <w:jc w:val="center"/>
        </w:trPr>
        <w:tc>
          <w:tcPr>
            <w:tcW w:w="769" w:type="dxa"/>
            <w:vMerge w:val="restart"/>
            <w:tcBorders>
              <w:top w:val="single" w:color="000000" w:sz="6" w:space="0"/>
              <w:left w:val="single" w:color="000000" w:sz="6" w:space="0"/>
              <w:bottom w:val="nil"/>
            </w:tcBorders>
            <w:shd w:val="clear" w:color="auto" w:fill="FFFFFF"/>
            <w:vAlign w:val="top"/>
          </w:tcPr>
          <w:p>
            <w:pPr>
              <w:spacing w:line="322" w:lineRule="auto"/>
              <w:rPr>
                <w:rFonts w:ascii="宋体"/>
                <w:color w:val="auto"/>
                <w:sz w:val="21"/>
                <w:highlight w:val="none"/>
              </w:rPr>
            </w:pPr>
          </w:p>
          <w:p>
            <w:pPr>
              <w:spacing w:line="323" w:lineRule="auto"/>
              <w:rPr>
                <w:rFonts w:ascii="宋体"/>
                <w:color w:val="auto"/>
                <w:sz w:val="21"/>
                <w:highlight w:val="none"/>
              </w:rPr>
            </w:pPr>
          </w:p>
          <w:p>
            <w:pPr>
              <w:spacing w:before="78" w:line="184" w:lineRule="auto"/>
              <w:ind w:firstLine="115"/>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序号</w:t>
            </w:r>
          </w:p>
        </w:tc>
        <w:tc>
          <w:tcPr>
            <w:tcW w:w="1131" w:type="dxa"/>
            <w:vMerge w:val="restart"/>
            <w:tcBorders>
              <w:top w:val="single" w:color="000000" w:sz="6" w:space="0"/>
              <w:bottom w:val="nil"/>
            </w:tcBorders>
            <w:shd w:val="clear" w:color="auto" w:fill="FFFFFF"/>
            <w:vAlign w:val="top"/>
          </w:tcPr>
          <w:p>
            <w:pPr>
              <w:spacing w:line="470" w:lineRule="auto"/>
              <w:rPr>
                <w:rFonts w:ascii="宋体"/>
                <w:color w:val="auto"/>
                <w:sz w:val="21"/>
                <w:highlight w:val="none"/>
              </w:rPr>
            </w:pPr>
          </w:p>
          <w:p>
            <w:pPr>
              <w:spacing w:before="79" w:line="308" w:lineRule="auto"/>
              <w:ind w:left="433" w:right="191" w:hanging="264"/>
              <w:rPr>
                <w:rFonts w:ascii="宋体" w:hAnsi="宋体" w:eastAsia="宋体" w:cs="宋体"/>
                <w:color w:val="auto"/>
                <w:sz w:val="24"/>
                <w:szCs w:val="24"/>
                <w:highlight w:val="none"/>
              </w:rPr>
            </w:pPr>
            <w:r>
              <w:rPr>
                <w:rFonts w:ascii="宋体" w:hAnsi="宋体" w:eastAsia="宋体" w:cs="宋体"/>
                <w:color w:val="auto"/>
                <w:spacing w:val="-14"/>
                <w:sz w:val="24"/>
                <w:szCs w:val="24"/>
                <w:highlight w:val="none"/>
              </w:rPr>
              <w:t>项目编</w:t>
            </w:r>
            <w:r>
              <w:rPr>
                <w:rFonts w:ascii="宋体" w:hAnsi="宋体" w:eastAsia="宋体" w:cs="宋体"/>
                <w:color w:val="auto"/>
                <w:sz w:val="24"/>
                <w:szCs w:val="24"/>
                <w:highlight w:val="none"/>
              </w:rPr>
              <w:t>码</w:t>
            </w:r>
          </w:p>
        </w:tc>
        <w:tc>
          <w:tcPr>
            <w:tcW w:w="3253" w:type="dxa"/>
            <w:vMerge w:val="restart"/>
            <w:tcBorders>
              <w:top w:val="single" w:color="000000" w:sz="6" w:space="0"/>
              <w:bottom w:val="nil"/>
            </w:tcBorders>
            <w:shd w:val="clear" w:color="auto" w:fill="FFFFFF"/>
            <w:vAlign w:val="top"/>
          </w:tcPr>
          <w:p>
            <w:pPr>
              <w:spacing w:line="470" w:lineRule="auto"/>
              <w:rPr>
                <w:rFonts w:ascii="宋体"/>
                <w:color w:val="auto"/>
                <w:sz w:val="21"/>
                <w:highlight w:val="none"/>
              </w:rPr>
            </w:pPr>
          </w:p>
          <w:p>
            <w:pPr>
              <w:spacing w:before="78" w:line="401" w:lineRule="exact"/>
              <w:ind w:firstLine="1100"/>
              <w:rPr>
                <w:rFonts w:ascii="宋体" w:hAnsi="宋体" w:eastAsia="宋体" w:cs="宋体"/>
                <w:color w:val="auto"/>
                <w:sz w:val="24"/>
                <w:szCs w:val="24"/>
                <w:highlight w:val="none"/>
              </w:rPr>
            </w:pPr>
            <w:r>
              <w:rPr>
                <w:rFonts w:ascii="宋体" w:hAnsi="宋体" w:eastAsia="宋体" w:cs="宋体"/>
                <w:color w:val="auto"/>
                <w:spacing w:val="-3"/>
                <w:position w:val="11"/>
                <w:sz w:val="24"/>
                <w:szCs w:val="24"/>
                <w:highlight w:val="none"/>
              </w:rPr>
              <w:t>项目名称</w:t>
            </w:r>
          </w:p>
          <w:p>
            <w:pPr>
              <w:spacing w:line="204" w:lineRule="auto"/>
              <w:ind w:firstLine="1100"/>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项目特征</w:t>
            </w:r>
          </w:p>
        </w:tc>
        <w:tc>
          <w:tcPr>
            <w:tcW w:w="849" w:type="dxa"/>
            <w:vMerge w:val="restart"/>
            <w:tcBorders>
              <w:top w:val="single" w:color="000000" w:sz="6" w:space="0"/>
              <w:bottom w:val="nil"/>
            </w:tcBorders>
            <w:shd w:val="clear" w:color="auto" w:fill="FFFFFF"/>
            <w:vAlign w:val="top"/>
          </w:tcPr>
          <w:p>
            <w:pPr>
              <w:spacing w:line="470" w:lineRule="auto"/>
              <w:rPr>
                <w:rFonts w:ascii="宋体"/>
                <w:color w:val="auto"/>
                <w:sz w:val="21"/>
                <w:highlight w:val="none"/>
              </w:rPr>
            </w:pPr>
          </w:p>
          <w:p>
            <w:pPr>
              <w:spacing w:before="78" w:line="401" w:lineRule="exact"/>
              <w:ind w:firstLine="166"/>
              <w:rPr>
                <w:rFonts w:ascii="宋体" w:hAnsi="宋体" w:eastAsia="宋体" w:cs="宋体"/>
                <w:color w:val="auto"/>
                <w:sz w:val="24"/>
                <w:szCs w:val="24"/>
                <w:highlight w:val="none"/>
              </w:rPr>
            </w:pPr>
            <w:r>
              <w:rPr>
                <w:rFonts w:ascii="宋体" w:hAnsi="宋体" w:eastAsia="宋体" w:cs="宋体"/>
                <w:color w:val="auto"/>
                <w:spacing w:val="9"/>
                <w:position w:val="11"/>
                <w:sz w:val="24"/>
                <w:szCs w:val="24"/>
                <w:highlight w:val="none"/>
              </w:rPr>
              <w:t>计量</w:t>
            </w:r>
          </w:p>
          <w:p>
            <w:pPr>
              <w:spacing w:line="204" w:lineRule="auto"/>
              <w:ind w:firstLine="168"/>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单位</w:t>
            </w:r>
          </w:p>
        </w:tc>
        <w:tc>
          <w:tcPr>
            <w:tcW w:w="848" w:type="dxa"/>
            <w:vMerge w:val="restart"/>
            <w:tcBorders>
              <w:top w:val="single" w:color="000000" w:sz="6" w:space="0"/>
              <w:bottom w:val="nil"/>
            </w:tcBorders>
            <w:shd w:val="clear" w:color="auto" w:fill="FFFFFF"/>
            <w:vAlign w:val="top"/>
          </w:tcPr>
          <w:p>
            <w:pPr>
              <w:spacing w:line="470" w:lineRule="auto"/>
              <w:rPr>
                <w:rFonts w:ascii="宋体"/>
                <w:color w:val="auto"/>
                <w:sz w:val="21"/>
                <w:highlight w:val="none"/>
              </w:rPr>
            </w:pPr>
          </w:p>
          <w:p>
            <w:pPr>
              <w:spacing w:before="78" w:line="401" w:lineRule="exact"/>
              <w:ind w:firstLine="172"/>
              <w:rPr>
                <w:rFonts w:ascii="宋体" w:hAnsi="宋体" w:eastAsia="宋体" w:cs="宋体"/>
                <w:color w:val="auto"/>
                <w:sz w:val="24"/>
                <w:szCs w:val="24"/>
                <w:highlight w:val="none"/>
              </w:rPr>
            </w:pPr>
            <w:r>
              <w:rPr>
                <w:rFonts w:ascii="宋体" w:hAnsi="宋体" w:eastAsia="宋体" w:cs="宋体"/>
                <w:color w:val="auto"/>
                <w:spacing w:val="8"/>
                <w:position w:val="11"/>
                <w:sz w:val="24"/>
                <w:szCs w:val="24"/>
                <w:highlight w:val="none"/>
              </w:rPr>
              <w:t>工程</w:t>
            </w:r>
          </w:p>
          <w:p>
            <w:pPr>
              <w:spacing w:line="204" w:lineRule="auto"/>
              <w:ind w:firstLine="171"/>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数量</w:t>
            </w:r>
          </w:p>
        </w:tc>
        <w:tc>
          <w:tcPr>
            <w:tcW w:w="2499" w:type="dxa"/>
            <w:gridSpan w:val="4"/>
            <w:tcBorders>
              <w:top w:val="single" w:color="000000" w:sz="6" w:space="0"/>
              <w:right w:val="single" w:color="000000" w:sz="6" w:space="0"/>
            </w:tcBorders>
            <w:shd w:val="clear" w:color="auto" w:fill="FFFFFF"/>
            <w:vAlign w:val="top"/>
          </w:tcPr>
          <w:p>
            <w:pPr>
              <w:spacing w:before="203" w:line="184" w:lineRule="auto"/>
              <w:ind w:firstLine="591"/>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14" w:hRule="atLeast"/>
          <w:jc w:val="center"/>
        </w:trPr>
        <w:tc>
          <w:tcPr>
            <w:tcW w:w="769" w:type="dxa"/>
            <w:vMerge w:val="continue"/>
            <w:tcBorders>
              <w:top w:val="nil"/>
              <w:left w:val="single" w:color="000000" w:sz="6" w:space="0"/>
            </w:tcBorders>
            <w:vAlign w:val="top"/>
          </w:tcPr>
          <w:p>
            <w:pPr>
              <w:rPr>
                <w:rFonts w:ascii="宋体"/>
                <w:color w:val="auto"/>
                <w:sz w:val="21"/>
                <w:highlight w:val="none"/>
              </w:rPr>
            </w:pPr>
          </w:p>
        </w:tc>
        <w:tc>
          <w:tcPr>
            <w:tcW w:w="1131" w:type="dxa"/>
            <w:vMerge w:val="continue"/>
            <w:tcBorders>
              <w:top w:val="nil"/>
            </w:tcBorders>
            <w:vAlign w:val="top"/>
          </w:tcPr>
          <w:p>
            <w:pPr>
              <w:rPr>
                <w:rFonts w:ascii="宋体"/>
                <w:color w:val="auto"/>
                <w:sz w:val="21"/>
                <w:highlight w:val="none"/>
              </w:rPr>
            </w:pPr>
          </w:p>
        </w:tc>
        <w:tc>
          <w:tcPr>
            <w:tcW w:w="3253" w:type="dxa"/>
            <w:vMerge w:val="continue"/>
            <w:tcBorders>
              <w:top w:val="nil"/>
            </w:tcBorders>
            <w:vAlign w:val="top"/>
          </w:tcPr>
          <w:p>
            <w:pPr>
              <w:rPr>
                <w:rFonts w:ascii="宋体"/>
                <w:color w:val="auto"/>
                <w:sz w:val="21"/>
                <w:highlight w:val="none"/>
              </w:rPr>
            </w:pPr>
          </w:p>
        </w:tc>
        <w:tc>
          <w:tcPr>
            <w:tcW w:w="849" w:type="dxa"/>
            <w:vMerge w:val="continue"/>
            <w:tcBorders>
              <w:top w:val="nil"/>
            </w:tcBorders>
            <w:vAlign w:val="top"/>
          </w:tcPr>
          <w:p>
            <w:pPr>
              <w:rPr>
                <w:rFonts w:ascii="宋体"/>
                <w:color w:val="auto"/>
                <w:sz w:val="21"/>
                <w:highlight w:val="none"/>
              </w:rPr>
            </w:pPr>
          </w:p>
        </w:tc>
        <w:tc>
          <w:tcPr>
            <w:tcW w:w="848" w:type="dxa"/>
            <w:vMerge w:val="continue"/>
            <w:tcBorders>
              <w:top w:val="nil"/>
            </w:tcBorders>
            <w:vAlign w:val="top"/>
          </w:tcPr>
          <w:p>
            <w:pPr>
              <w:rPr>
                <w:rFonts w:ascii="宋体"/>
                <w:color w:val="auto"/>
                <w:sz w:val="21"/>
                <w:highlight w:val="none"/>
              </w:rPr>
            </w:pPr>
          </w:p>
        </w:tc>
        <w:tc>
          <w:tcPr>
            <w:tcW w:w="867" w:type="dxa"/>
            <w:shd w:val="clear" w:color="auto" w:fill="FFFFFF"/>
            <w:vAlign w:val="top"/>
          </w:tcPr>
          <w:p>
            <w:pPr>
              <w:spacing w:before="324" w:line="401" w:lineRule="exact"/>
              <w:ind w:firstLine="184"/>
              <w:rPr>
                <w:rFonts w:ascii="宋体" w:hAnsi="宋体" w:eastAsia="宋体" w:cs="宋体"/>
                <w:color w:val="auto"/>
                <w:sz w:val="24"/>
                <w:szCs w:val="24"/>
                <w:highlight w:val="none"/>
              </w:rPr>
            </w:pPr>
            <w:r>
              <w:rPr>
                <w:rFonts w:ascii="宋体" w:hAnsi="宋体" w:eastAsia="宋体" w:cs="宋体"/>
                <w:color w:val="auto"/>
                <w:spacing w:val="8"/>
                <w:position w:val="11"/>
                <w:sz w:val="24"/>
                <w:szCs w:val="24"/>
                <w:highlight w:val="none"/>
              </w:rPr>
              <w:t>综合</w:t>
            </w:r>
          </w:p>
          <w:p>
            <w:pPr>
              <w:spacing w:line="204" w:lineRule="auto"/>
              <w:ind w:firstLine="183"/>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单价</w:t>
            </w:r>
          </w:p>
        </w:tc>
        <w:tc>
          <w:tcPr>
            <w:tcW w:w="718" w:type="dxa"/>
            <w:shd w:val="clear" w:color="auto" w:fill="FFFFFF"/>
            <w:textDirection w:val="tbRlV"/>
            <w:vAlign w:val="top"/>
          </w:tcPr>
          <w:p>
            <w:pPr>
              <w:spacing w:before="239" w:line="180" w:lineRule="auto"/>
              <w:ind w:firstLine="324"/>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合价</w:t>
            </w:r>
          </w:p>
        </w:tc>
        <w:tc>
          <w:tcPr>
            <w:tcW w:w="914" w:type="dxa"/>
            <w:gridSpan w:val="2"/>
            <w:tcBorders>
              <w:right w:val="single" w:color="000000" w:sz="6" w:space="0"/>
            </w:tcBorders>
            <w:shd w:val="clear" w:color="auto" w:fill="FFFFFF"/>
            <w:vAlign w:val="top"/>
          </w:tcPr>
          <w:p>
            <w:pPr>
              <w:spacing w:before="126" w:line="246" w:lineRule="auto"/>
              <w:ind w:left="208" w:right="63" w:hanging="80"/>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其中：</w:t>
            </w:r>
            <w:r>
              <w:rPr>
                <w:rFonts w:ascii="宋体" w:hAnsi="宋体" w:eastAsia="宋体" w:cs="宋体"/>
                <w:color w:val="auto"/>
                <w:spacing w:val="5"/>
                <w:sz w:val="24"/>
                <w:szCs w:val="24"/>
                <w:highlight w:val="none"/>
              </w:rPr>
              <w:t>暂估</w:t>
            </w:r>
          </w:p>
          <w:p>
            <w:pPr>
              <w:spacing w:before="159" w:line="184" w:lineRule="auto"/>
              <w:ind w:firstLine="334"/>
              <w:rPr>
                <w:rFonts w:ascii="宋体" w:hAnsi="宋体" w:eastAsia="宋体" w:cs="宋体"/>
                <w:color w:val="auto"/>
                <w:sz w:val="24"/>
                <w:szCs w:val="24"/>
                <w:highlight w:val="none"/>
              </w:rPr>
            </w:pPr>
            <w:r>
              <w:rPr>
                <w:rFonts w:ascii="宋体" w:hAnsi="宋体" w:eastAsia="宋体" w:cs="宋体"/>
                <w:color w:val="auto"/>
                <w:sz w:val="24"/>
                <w:szCs w:val="24"/>
                <w:highlight w:val="none"/>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4" w:hRule="atLeast"/>
          <w:jc w:val="center"/>
        </w:trPr>
        <w:tc>
          <w:tcPr>
            <w:tcW w:w="769" w:type="dxa"/>
            <w:tcBorders>
              <w:left w:val="single" w:color="000000" w:sz="6" w:space="0"/>
            </w:tcBorders>
            <w:shd w:val="clear" w:color="auto" w:fill="FFFFFF"/>
            <w:vAlign w:val="top"/>
          </w:tcPr>
          <w:p>
            <w:pPr>
              <w:spacing w:before="280" w:line="180" w:lineRule="auto"/>
              <w:ind w:firstLine="333"/>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spacing w:line="300" w:lineRule="auto"/>
              <w:rPr>
                <w:rFonts w:ascii="宋体"/>
                <w:color w:val="auto"/>
                <w:sz w:val="21"/>
                <w:highlight w:val="none"/>
              </w:rPr>
            </w:pPr>
          </w:p>
          <w:p>
            <w:pPr>
              <w:spacing w:before="78" w:line="132" w:lineRule="exact"/>
              <w:ind w:firstLine="119"/>
              <w:rPr>
                <w:rFonts w:ascii="宋体" w:hAnsi="宋体" w:eastAsia="宋体" w:cs="宋体"/>
                <w:color w:val="auto"/>
                <w:sz w:val="24"/>
                <w:szCs w:val="24"/>
                <w:highlight w:val="none"/>
              </w:rPr>
            </w:pPr>
            <w:r>
              <w:rPr>
                <w:rFonts w:ascii="宋体" w:hAnsi="宋体" w:eastAsia="宋体" w:cs="宋体"/>
                <w:color w:val="auto"/>
                <w:spacing w:val="5"/>
                <w:sz w:val="24"/>
                <w:szCs w:val="24"/>
                <w:highlight w:val="none"/>
              </w:rPr>
              <w:t>......</w:t>
            </w: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spacing w:before="282" w:line="180" w:lineRule="auto"/>
              <w:ind w:firstLine="318"/>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spacing w:before="281" w:line="180" w:lineRule="auto"/>
              <w:ind w:firstLine="320"/>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spacing w:before="281" w:line="180" w:lineRule="auto"/>
              <w:ind w:firstLine="314"/>
              <w:rPr>
                <w:rFonts w:ascii="宋体" w:hAnsi="宋体" w:eastAsia="宋体" w:cs="宋体"/>
                <w:color w:val="auto"/>
                <w:sz w:val="24"/>
                <w:szCs w:val="24"/>
                <w:highlight w:val="none"/>
              </w:rPr>
            </w:pPr>
            <w:r>
              <w:rPr>
                <w:rFonts w:ascii="宋体" w:hAnsi="宋体" w:eastAsia="宋体" w:cs="宋体"/>
                <w:color w:val="auto"/>
                <w:sz w:val="24"/>
                <w:szCs w:val="24"/>
                <w:highlight w:val="none"/>
              </w:rPr>
              <w:t>4</w:t>
            </w: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spacing w:before="282" w:line="180" w:lineRule="auto"/>
              <w:ind w:firstLine="320"/>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5" w:hRule="atLeast"/>
          <w:jc w:val="center"/>
        </w:trPr>
        <w:tc>
          <w:tcPr>
            <w:tcW w:w="769" w:type="dxa"/>
            <w:tcBorders>
              <w:left w:val="single" w:color="000000" w:sz="6" w:space="0"/>
            </w:tcBorders>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914" w:type="dxa"/>
            <w:gridSpan w:val="2"/>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3" w:hRule="atLeast"/>
          <w:jc w:val="center"/>
        </w:trPr>
        <w:tc>
          <w:tcPr>
            <w:tcW w:w="769" w:type="dxa"/>
            <w:shd w:val="clear" w:color="auto" w:fill="FFFFFF"/>
            <w:vAlign w:val="top"/>
          </w:tcPr>
          <w:p>
            <w:pPr>
              <w:rPr>
                <w:rFonts w:ascii="宋体"/>
                <w:color w:val="auto"/>
                <w:sz w:val="21"/>
                <w:highlight w:val="none"/>
              </w:rPr>
            </w:pPr>
          </w:p>
        </w:tc>
        <w:tc>
          <w:tcPr>
            <w:tcW w:w="1131" w:type="dxa"/>
            <w:shd w:val="clear" w:color="auto" w:fill="FFFFFF"/>
            <w:vAlign w:val="top"/>
          </w:tcPr>
          <w:p>
            <w:pPr>
              <w:rPr>
                <w:rFonts w:ascii="宋体"/>
                <w:color w:val="auto"/>
                <w:sz w:val="21"/>
                <w:highlight w:val="none"/>
              </w:rPr>
            </w:pPr>
          </w:p>
        </w:tc>
        <w:tc>
          <w:tcPr>
            <w:tcW w:w="3253" w:type="dxa"/>
            <w:shd w:val="clear" w:color="auto" w:fill="FFFFFF"/>
            <w:vAlign w:val="top"/>
          </w:tcPr>
          <w:p>
            <w:pPr>
              <w:rPr>
                <w:rFonts w:ascii="宋体"/>
                <w:color w:val="auto"/>
                <w:sz w:val="21"/>
                <w:highlight w:val="none"/>
              </w:rPr>
            </w:pPr>
          </w:p>
        </w:tc>
        <w:tc>
          <w:tcPr>
            <w:tcW w:w="849" w:type="dxa"/>
            <w:shd w:val="clear" w:color="auto" w:fill="FFFFFF"/>
            <w:vAlign w:val="top"/>
          </w:tcPr>
          <w:p>
            <w:pPr>
              <w:rPr>
                <w:rFonts w:ascii="宋体"/>
                <w:color w:val="auto"/>
                <w:sz w:val="21"/>
                <w:highlight w:val="none"/>
              </w:rPr>
            </w:pPr>
          </w:p>
        </w:tc>
        <w:tc>
          <w:tcPr>
            <w:tcW w:w="848" w:type="dxa"/>
            <w:shd w:val="clear" w:color="auto" w:fill="FFFFFF"/>
            <w:vAlign w:val="top"/>
          </w:tcPr>
          <w:p>
            <w:pPr>
              <w:rPr>
                <w:rFonts w:ascii="宋体"/>
                <w:color w:val="auto"/>
                <w:sz w:val="21"/>
                <w:highlight w:val="none"/>
              </w:rPr>
            </w:pP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894" w:type="dxa"/>
            <w:shd w:val="clear" w:color="auto" w:fill="FFFFFF"/>
            <w:vAlign w:val="top"/>
          </w:tcPr>
          <w:p>
            <w:pPr>
              <w:rPr>
                <w:rFonts w:ascii="宋体"/>
                <w:color w:val="auto"/>
                <w:sz w:val="21"/>
                <w:highlight w:val="none"/>
              </w:rPr>
            </w:pPr>
          </w:p>
        </w:tc>
        <w:tc>
          <w:tcPr>
            <w:tcW w:w="20" w:type="dxa"/>
            <w:tcBorders>
              <w:top w:val="nil"/>
              <w:left w:val="nil"/>
              <w:bottom w:val="nil"/>
              <w:right w:val="nil"/>
            </w:tcBorders>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04" w:hRule="atLeast"/>
          <w:jc w:val="center"/>
        </w:trPr>
        <w:tc>
          <w:tcPr>
            <w:tcW w:w="6850" w:type="dxa"/>
            <w:gridSpan w:val="5"/>
            <w:shd w:val="clear" w:color="auto" w:fill="FFFFFF"/>
            <w:vAlign w:val="top"/>
          </w:tcPr>
          <w:p>
            <w:pPr>
              <w:spacing w:before="169" w:line="184" w:lineRule="auto"/>
              <w:ind w:firstLine="2901"/>
              <w:rPr>
                <w:rFonts w:ascii="宋体" w:hAnsi="宋体" w:eastAsia="宋体" w:cs="宋体"/>
                <w:color w:val="auto"/>
                <w:sz w:val="24"/>
                <w:szCs w:val="24"/>
                <w:highlight w:val="none"/>
              </w:rPr>
            </w:pPr>
            <w:r>
              <w:rPr>
                <w:rFonts w:ascii="宋体" w:hAnsi="宋体" w:eastAsia="宋体" w:cs="宋体"/>
                <w:color w:val="auto"/>
                <w:spacing w:val="19"/>
                <w:sz w:val="24"/>
                <w:szCs w:val="24"/>
                <w:highlight w:val="none"/>
              </w:rPr>
              <w:t>本页小计</w:t>
            </w: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894" w:type="dxa"/>
            <w:shd w:val="clear" w:color="auto" w:fill="FFFFFF"/>
            <w:vAlign w:val="top"/>
          </w:tcPr>
          <w:p>
            <w:pPr>
              <w:rPr>
                <w:rFonts w:ascii="宋体"/>
                <w:color w:val="auto"/>
                <w:sz w:val="21"/>
                <w:highlight w:val="none"/>
              </w:rPr>
            </w:pPr>
          </w:p>
        </w:tc>
        <w:tc>
          <w:tcPr>
            <w:tcW w:w="20" w:type="dxa"/>
            <w:tcBorders>
              <w:right w:val="nil"/>
            </w:tcBorders>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08" w:hRule="atLeast"/>
          <w:jc w:val="center"/>
        </w:trPr>
        <w:tc>
          <w:tcPr>
            <w:tcW w:w="6850" w:type="dxa"/>
            <w:gridSpan w:val="5"/>
            <w:shd w:val="clear" w:color="auto" w:fill="FFFFFF"/>
            <w:vAlign w:val="top"/>
          </w:tcPr>
          <w:p>
            <w:pPr>
              <w:spacing w:before="169" w:line="184" w:lineRule="auto"/>
              <w:ind w:firstLine="3170"/>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合计</w:t>
            </w:r>
          </w:p>
        </w:tc>
        <w:tc>
          <w:tcPr>
            <w:tcW w:w="867" w:type="dxa"/>
            <w:shd w:val="clear" w:color="auto" w:fill="FFFFFF"/>
            <w:vAlign w:val="top"/>
          </w:tcPr>
          <w:p>
            <w:pPr>
              <w:rPr>
                <w:rFonts w:ascii="宋体"/>
                <w:color w:val="auto"/>
                <w:sz w:val="21"/>
                <w:highlight w:val="none"/>
              </w:rPr>
            </w:pPr>
          </w:p>
        </w:tc>
        <w:tc>
          <w:tcPr>
            <w:tcW w:w="718" w:type="dxa"/>
            <w:shd w:val="clear" w:color="auto" w:fill="FFFFFF"/>
            <w:vAlign w:val="top"/>
          </w:tcPr>
          <w:p>
            <w:pPr>
              <w:rPr>
                <w:rFonts w:ascii="宋体"/>
                <w:color w:val="auto"/>
                <w:sz w:val="21"/>
                <w:highlight w:val="none"/>
              </w:rPr>
            </w:pPr>
          </w:p>
        </w:tc>
        <w:tc>
          <w:tcPr>
            <w:tcW w:w="894" w:type="dxa"/>
            <w:shd w:val="clear" w:color="auto" w:fill="FFFFFF"/>
            <w:vAlign w:val="top"/>
          </w:tcPr>
          <w:p>
            <w:pPr>
              <w:rPr>
                <w:rFonts w:ascii="宋体"/>
                <w:color w:val="auto"/>
                <w:sz w:val="21"/>
                <w:highlight w:val="none"/>
              </w:rPr>
            </w:pPr>
          </w:p>
        </w:tc>
        <w:tc>
          <w:tcPr>
            <w:tcW w:w="20" w:type="dxa"/>
            <w:tcBorders>
              <w:right w:val="nil"/>
            </w:tcBorders>
            <w:vAlign w:val="top"/>
          </w:tcPr>
          <w:p>
            <w:pPr>
              <w:rPr>
                <w:rFonts w:ascii="宋体"/>
                <w:color w:val="auto"/>
                <w:sz w:val="21"/>
                <w:highlight w:val="none"/>
              </w:rPr>
            </w:pPr>
          </w:p>
        </w:tc>
      </w:tr>
    </w:tbl>
    <w:p>
      <w:pPr>
        <w:spacing w:line="285" w:lineRule="auto"/>
        <w:rPr>
          <w:color w:val="auto"/>
          <w:highlight w:val="none"/>
        </w:rPr>
      </w:pPr>
    </w:p>
    <w:p>
      <w:pPr>
        <w:spacing w:line="285" w:lineRule="auto"/>
        <w:rPr>
          <w:rFonts w:ascii="宋体"/>
          <w:color w:val="auto"/>
          <w:sz w:val="21"/>
          <w:highlight w:val="none"/>
        </w:rPr>
      </w:pPr>
      <w:r>
        <w:rPr>
          <w:color w:val="auto"/>
          <w:highlight w:val="none"/>
        </w:rPr>
        <w:t>表-8</w:t>
      </w:r>
    </w:p>
    <w:p>
      <w:pPr>
        <w:spacing w:line="286" w:lineRule="auto"/>
        <w:rPr>
          <w:rFonts w:ascii="宋体"/>
          <w:color w:val="auto"/>
          <w:sz w:val="21"/>
          <w:highlight w:val="none"/>
        </w:rPr>
      </w:pPr>
    </w:p>
    <w:p>
      <w:pPr>
        <w:pStyle w:val="6"/>
        <w:bidi w:val="0"/>
        <w:jc w:val="center"/>
        <w:rPr>
          <w:color w:val="auto"/>
          <w:highlight w:val="none"/>
        </w:rPr>
      </w:pPr>
      <w:r>
        <w:rPr>
          <w:color w:val="auto"/>
          <w:highlight w:val="none"/>
        </w:rPr>
        <w:t>暂列金额明细表</w:t>
      </w:r>
    </w:p>
    <w:p>
      <w:pPr>
        <w:spacing w:line="336" w:lineRule="auto"/>
        <w:rPr>
          <w:rFonts w:ascii="宋体"/>
          <w:color w:val="auto"/>
          <w:sz w:val="21"/>
          <w:highlight w:val="none"/>
        </w:rPr>
      </w:pPr>
    </w:p>
    <w:p>
      <w:pPr>
        <w:spacing w:before="79" w:line="184" w:lineRule="auto"/>
        <w:ind w:firstLine="37"/>
        <w:rPr>
          <w:color w:val="auto"/>
          <w:highlight w:val="none"/>
        </w:rPr>
      </w:pPr>
      <w:r>
        <w:rPr>
          <w:rFonts w:ascii="宋体" w:hAnsi="宋体" w:eastAsia="宋体" w:cs="宋体"/>
          <w:color w:val="auto"/>
          <w:spacing w:val="-11"/>
          <w:sz w:val="24"/>
          <w:szCs w:val="24"/>
          <w:highlight w:val="none"/>
        </w:rPr>
        <w:t>工程名称：第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rPr>
          <w:color w:val="auto"/>
          <w:highlight w:val="none"/>
        </w:rPr>
      </w:pPr>
    </w:p>
    <w:p>
      <w:pPr>
        <w:spacing w:line="118" w:lineRule="exact"/>
        <w:rPr>
          <w:color w:val="auto"/>
          <w:highlight w:val="none"/>
        </w:rPr>
      </w:pPr>
    </w:p>
    <w:tbl>
      <w:tblPr>
        <w:tblStyle w:val="27"/>
        <w:tblW w:w="9139" w:type="dxa"/>
        <w:tblInd w:w="2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88"/>
        <w:gridCol w:w="2788"/>
        <w:gridCol w:w="1416"/>
        <w:gridCol w:w="1698"/>
        <w:gridCol w:w="19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454" w:hRule="atLeast"/>
        </w:trPr>
        <w:tc>
          <w:tcPr>
            <w:tcW w:w="1288" w:type="dxa"/>
            <w:tcBorders>
              <w:top w:val="single" w:color="000000" w:sz="6" w:space="0"/>
              <w:left w:val="single" w:color="000000" w:sz="6" w:space="0"/>
              <w:bottom w:val="single" w:color="000000" w:sz="6" w:space="0"/>
            </w:tcBorders>
            <w:shd w:val="clear" w:color="auto" w:fill="FFFFFF"/>
            <w:vAlign w:val="top"/>
          </w:tcPr>
          <w:p>
            <w:pPr>
              <w:spacing w:line="465" w:lineRule="auto"/>
              <w:rPr>
                <w:rFonts w:ascii="宋体"/>
                <w:color w:val="auto"/>
                <w:sz w:val="21"/>
                <w:highlight w:val="none"/>
              </w:rPr>
            </w:pPr>
          </w:p>
          <w:p>
            <w:pPr>
              <w:spacing w:before="78" w:line="184" w:lineRule="auto"/>
              <w:ind w:firstLine="373"/>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序号</w:t>
            </w:r>
          </w:p>
        </w:tc>
        <w:tc>
          <w:tcPr>
            <w:tcW w:w="2788" w:type="dxa"/>
            <w:tcBorders>
              <w:top w:val="single" w:color="000000" w:sz="6" w:space="0"/>
              <w:bottom w:val="single" w:color="000000" w:sz="6" w:space="0"/>
            </w:tcBorders>
            <w:shd w:val="clear" w:color="auto" w:fill="FFFFFF"/>
            <w:vAlign w:val="top"/>
          </w:tcPr>
          <w:p>
            <w:pPr>
              <w:spacing w:line="465" w:lineRule="auto"/>
              <w:rPr>
                <w:rFonts w:ascii="宋体"/>
                <w:color w:val="auto"/>
                <w:sz w:val="21"/>
                <w:highlight w:val="none"/>
              </w:rPr>
            </w:pPr>
          </w:p>
          <w:p>
            <w:pPr>
              <w:spacing w:before="78" w:line="184" w:lineRule="auto"/>
              <w:ind w:firstLine="864"/>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tc>
        <w:tc>
          <w:tcPr>
            <w:tcW w:w="1416" w:type="dxa"/>
            <w:tcBorders>
              <w:top w:val="single" w:color="000000" w:sz="6" w:space="0"/>
              <w:bottom w:val="single" w:color="000000" w:sz="6" w:space="0"/>
            </w:tcBorders>
            <w:shd w:val="clear" w:color="auto" w:fill="FFFFFF"/>
            <w:vAlign w:val="top"/>
          </w:tcPr>
          <w:p>
            <w:pPr>
              <w:spacing w:line="465" w:lineRule="auto"/>
              <w:rPr>
                <w:rFonts w:ascii="宋体"/>
                <w:color w:val="auto"/>
                <w:sz w:val="21"/>
                <w:highlight w:val="none"/>
              </w:rPr>
            </w:pPr>
          </w:p>
          <w:p>
            <w:pPr>
              <w:spacing w:before="78" w:line="184" w:lineRule="auto"/>
              <w:ind w:firstLine="179"/>
              <w:rPr>
                <w:rFonts w:ascii="宋体" w:hAnsi="宋体" w:eastAsia="宋体" w:cs="宋体"/>
                <w:color w:val="auto"/>
                <w:sz w:val="24"/>
                <w:szCs w:val="24"/>
                <w:highlight w:val="none"/>
              </w:rPr>
            </w:pPr>
            <w:r>
              <w:rPr>
                <w:rFonts w:ascii="宋体" w:hAnsi="宋体" w:eastAsia="宋体" w:cs="宋体"/>
                <w:color w:val="auto"/>
                <w:spacing w:val="19"/>
                <w:sz w:val="24"/>
                <w:szCs w:val="24"/>
                <w:highlight w:val="none"/>
              </w:rPr>
              <w:t>计量单位</w:t>
            </w:r>
          </w:p>
        </w:tc>
        <w:tc>
          <w:tcPr>
            <w:tcW w:w="1698" w:type="dxa"/>
            <w:tcBorders>
              <w:top w:val="single" w:color="000000" w:sz="6" w:space="0"/>
              <w:bottom w:val="single" w:color="000000" w:sz="6" w:space="0"/>
            </w:tcBorders>
            <w:shd w:val="clear" w:color="auto" w:fill="FFFFFF"/>
            <w:vAlign w:val="top"/>
          </w:tcPr>
          <w:p>
            <w:pPr>
              <w:spacing w:before="246" w:line="720" w:lineRule="exact"/>
              <w:ind w:firstLine="328"/>
              <w:rPr>
                <w:rFonts w:ascii="宋体" w:hAnsi="宋体" w:eastAsia="宋体" w:cs="宋体"/>
                <w:color w:val="auto"/>
                <w:sz w:val="24"/>
                <w:szCs w:val="24"/>
                <w:highlight w:val="none"/>
              </w:rPr>
            </w:pPr>
            <w:r>
              <w:rPr>
                <w:rFonts w:ascii="宋体" w:hAnsi="宋体" w:eastAsia="宋体" w:cs="宋体"/>
                <w:color w:val="auto"/>
                <w:spacing w:val="17"/>
                <w:position w:val="36"/>
                <w:sz w:val="24"/>
                <w:szCs w:val="24"/>
                <w:highlight w:val="none"/>
              </w:rPr>
              <w:t>暂定金额</w:t>
            </w:r>
          </w:p>
          <w:p>
            <w:pPr>
              <w:spacing w:line="204" w:lineRule="auto"/>
              <w:ind w:firstLine="632"/>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(元)</w:t>
            </w:r>
          </w:p>
        </w:tc>
        <w:tc>
          <w:tcPr>
            <w:tcW w:w="1949" w:type="dxa"/>
            <w:tcBorders>
              <w:top w:val="single" w:color="000000" w:sz="6" w:space="0"/>
              <w:bottom w:val="single" w:color="000000" w:sz="6" w:space="0"/>
              <w:right w:val="single" w:color="000000" w:sz="6" w:space="0"/>
            </w:tcBorders>
            <w:shd w:val="clear" w:color="auto" w:fill="FFFFFF"/>
            <w:vAlign w:val="top"/>
          </w:tcPr>
          <w:p>
            <w:pPr>
              <w:spacing w:line="465" w:lineRule="auto"/>
              <w:rPr>
                <w:rFonts w:ascii="宋体"/>
                <w:color w:val="auto"/>
                <w:sz w:val="21"/>
                <w:highlight w:val="none"/>
              </w:rPr>
            </w:pPr>
          </w:p>
          <w:p>
            <w:pPr>
              <w:spacing w:before="78" w:line="184" w:lineRule="auto"/>
              <w:ind w:firstLine="716"/>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4" w:hRule="atLeast"/>
        </w:trPr>
        <w:tc>
          <w:tcPr>
            <w:tcW w:w="1288" w:type="dxa"/>
            <w:tcBorders>
              <w:top w:val="single" w:color="000000" w:sz="6" w:space="0"/>
              <w:left w:val="single" w:color="000000" w:sz="6" w:space="0"/>
              <w:bottom w:val="single" w:color="000000" w:sz="6" w:space="0"/>
            </w:tcBorders>
            <w:shd w:val="clear" w:color="auto" w:fill="FFFFFF"/>
            <w:vAlign w:val="top"/>
          </w:tcPr>
          <w:p>
            <w:pPr>
              <w:spacing w:line="277" w:lineRule="auto"/>
              <w:rPr>
                <w:rFonts w:ascii="宋体"/>
                <w:color w:val="auto"/>
                <w:sz w:val="21"/>
                <w:highlight w:val="none"/>
              </w:rPr>
            </w:pPr>
          </w:p>
          <w:p>
            <w:pPr>
              <w:spacing w:before="78" w:line="180" w:lineRule="auto"/>
              <w:ind w:firstLine="594"/>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2788" w:type="dxa"/>
            <w:tcBorders>
              <w:top w:val="single" w:color="000000" w:sz="6" w:space="0"/>
              <w:bottom w:val="single" w:color="000000" w:sz="6" w:space="0"/>
            </w:tcBorders>
            <w:shd w:val="clear" w:color="auto" w:fill="FFFFFF"/>
            <w:vAlign w:val="top"/>
          </w:tcPr>
          <w:p>
            <w:pPr>
              <w:spacing w:line="245" w:lineRule="auto"/>
              <w:rPr>
                <w:rFonts w:ascii="宋体"/>
                <w:color w:val="auto"/>
                <w:sz w:val="21"/>
                <w:highlight w:val="none"/>
              </w:rPr>
            </w:pPr>
          </w:p>
          <w:p>
            <w:pPr>
              <w:spacing w:before="78" w:line="184" w:lineRule="auto"/>
              <w:ind w:firstLine="116"/>
              <w:jc w:val="center"/>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暂列金额</w:t>
            </w:r>
          </w:p>
        </w:tc>
        <w:tc>
          <w:tcPr>
            <w:tcW w:w="1416" w:type="dxa"/>
            <w:tcBorders>
              <w:top w:val="single" w:color="000000" w:sz="6" w:space="0"/>
              <w:bottom w:val="single" w:color="000000" w:sz="6" w:space="0"/>
            </w:tcBorders>
            <w:shd w:val="clear" w:color="auto" w:fill="FFFFFF"/>
            <w:vAlign w:val="top"/>
          </w:tcPr>
          <w:p>
            <w:pPr>
              <w:spacing w:before="246" w:line="720" w:lineRule="exact"/>
              <w:jc w:val="center"/>
              <w:rPr>
                <w:rFonts w:ascii="宋体" w:hAnsi="宋体" w:eastAsia="宋体" w:cs="宋体"/>
                <w:color w:val="auto"/>
                <w:spacing w:val="17"/>
                <w:position w:val="36"/>
                <w:sz w:val="24"/>
                <w:szCs w:val="24"/>
                <w:highlight w:val="none"/>
              </w:rPr>
            </w:pPr>
            <w:r>
              <w:rPr>
                <w:rFonts w:ascii="宋体" w:hAnsi="宋体" w:eastAsia="宋体" w:cs="宋体"/>
                <w:color w:val="auto"/>
                <w:spacing w:val="17"/>
                <w:position w:val="36"/>
                <w:sz w:val="24"/>
                <w:szCs w:val="24"/>
                <w:highlight w:val="none"/>
              </w:rPr>
              <w:t>项</w:t>
            </w:r>
          </w:p>
        </w:tc>
        <w:tc>
          <w:tcPr>
            <w:tcW w:w="1698" w:type="dxa"/>
            <w:tcBorders>
              <w:top w:val="single" w:color="000000" w:sz="6" w:space="0"/>
              <w:bottom w:val="single" w:color="000000" w:sz="6" w:space="0"/>
            </w:tcBorders>
            <w:shd w:val="clear" w:color="auto" w:fill="FFFFFF"/>
            <w:vAlign w:val="top"/>
          </w:tcPr>
          <w:p>
            <w:pPr>
              <w:spacing w:before="246" w:line="720" w:lineRule="exact"/>
              <w:jc w:val="center"/>
              <w:rPr>
                <w:rFonts w:ascii="宋体" w:hAnsi="宋体" w:eastAsia="宋体" w:cs="宋体"/>
                <w:color w:val="auto"/>
                <w:spacing w:val="17"/>
                <w:position w:val="36"/>
                <w:sz w:val="24"/>
                <w:szCs w:val="24"/>
                <w:highlight w:val="none"/>
              </w:rPr>
            </w:pPr>
            <w:r>
              <w:rPr>
                <w:rFonts w:hint="eastAsia" w:ascii="宋体" w:hAnsi="宋体" w:eastAsia="宋体" w:cs="宋体"/>
                <w:color w:val="auto"/>
                <w:spacing w:val="17"/>
                <w:position w:val="36"/>
                <w:sz w:val="24"/>
                <w:szCs w:val="24"/>
                <w:highlight w:val="none"/>
              </w:rPr>
              <w:t>85000</w:t>
            </w:r>
          </w:p>
        </w:tc>
        <w:tc>
          <w:tcPr>
            <w:tcW w:w="1949" w:type="dxa"/>
            <w:tcBorders>
              <w:top w:val="single" w:color="000000" w:sz="6" w:space="0"/>
              <w:bottom w:val="single" w:color="000000" w:sz="6" w:space="0"/>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4" w:hRule="atLeast"/>
        </w:trPr>
        <w:tc>
          <w:tcPr>
            <w:tcW w:w="1288" w:type="dxa"/>
            <w:tcBorders>
              <w:top w:val="single" w:color="000000" w:sz="6" w:space="0"/>
              <w:left w:val="single" w:color="000000" w:sz="6" w:space="0"/>
              <w:bottom w:val="single" w:color="000000" w:sz="6" w:space="0"/>
            </w:tcBorders>
            <w:shd w:val="clear" w:color="auto" w:fill="FFFFFF"/>
            <w:vAlign w:val="top"/>
          </w:tcPr>
          <w:p>
            <w:pPr>
              <w:spacing w:line="278" w:lineRule="auto"/>
              <w:rPr>
                <w:rFonts w:ascii="宋体"/>
                <w:color w:val="auto"/>
                <w:sz w:val="21"/>
                <w:highlight w:val="none"/>
              </w:rPr>
            </w:pPr>
          </w:p>
          <w:p>
            <w:pPr>
              <w:spacing w:before="79" w:line="180" w:lineRule="auto"/>
              <w:ind w:firstLine="579"/>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278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416"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69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949" w:type="dxa"/>
            <w:tcBorders>
              <w:top w:val="single" w:color="000000" w:sz="6" w:space="0"/>
              <w:bottom w:val="single" w:color="000000" w:sz="6" w:space="0"/>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4" w:hRule="atLeast"/>
        </w:trPr>
        <w:tc>
          <w:tcPr>
            <w:tcW w:w="1288" w:type="dxa"/>
            <w:tcBorders>
              <w:top w:val="single" w:color="000000" w:sz="6" w:space="0"/>
              <w:left w:val="single" w:color="000000" w:sz="6" w:space="0"/>
              <w:bottom w:val="single" w:color="000000" w:sz="6" w:space="0"/>
            </w:tcBorders>
            <w:shd w:val="clear" w:color="auto" w:fill="FFFFFF"/>
            <w:vAlign w:val="top"/>
          </w:tcPr>
          <w:p>
            <w:pPr>
              <w:spacing w:line="281" w:lineRule="auto"/>
              <w:rPr>
                <w:rFonts w:ascii="宋体"/>
                <w:color w:val="auto"/>
                <w:sz w:val="21"/>
                <w:highlight w:val="none"/>
              </w:rPr>
            </w:pPr>
          </w:p>
          <w:p>
            <w:pPr>
              <w:spacing w:before="78" w:line="180" w:lineRule="auto"/>
              <w:ind w:firstLine="581"/>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278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416"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69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949" w:type="dxa"/>
            <w:tcBorders>
              <w:top w:val="single" w:color="000000" w:sz="6" w:space="0"/>
              <w:bottom w:val="single" w:color="000000" w:sz="6" w:space="0"/>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4" w:hRule="atLeast"/>
        </w:trPr>
        <w:tc>
          <w:tcPr>
            <w:tcW w:w="1288" w:type="dxa"/>
            <w:tcBorders>
              <w:top w:val="single" w:color="000000" w:sz="6" w:space="0"/>
              <w:left w:val="single" w:color="000000" w:sz="6" w:space="0"/>
              <w:bottom w:val="single" w:color="000000" w:sz="6" w:space="0"/>
            </w:tcBorders>
            <w:shd w:val="clear" w:color="auto" w:fill="FFFFFF"/>
            <w:vAlign w:val="top"/>
          </w:tcPr>
          <w:p>
            <w:pPr>
              <w:rPr>
                <w:rFonts w:ascii="宋体"/>
                <w:color w:val="auto"/>
                <w:sz w:val="21"/>
                <w:highlight w:val="none"/>
              </w:rPr>
            </w:pPr>
          </w:p>
        </w:tc>
        <w:tc>
          <w:tcPr>
            <w:tcW w:w="278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416"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698" w:type="dxa"/>
            <w:tcBorders>
              <w:top w:val="single" w:color="000000" w:sz="6" w:space="0"/>
              <w:bottom w:val="single" w:color="000000" w:sz="6" w:space="0"/>
            </w:tcBorders>
            <w:shd w:val="clear" w:color="auto" w:fill="FFFFFF"/>
            <w:vAlign w:val="top"/>
          </w:tcPr>
          <w:p>
            <w:pPr>
              <w:rPr>
                <w:rFonts w:ascii="宋体"/>
                <w:color w:val="auto"/>
                <w:sz w:val="21"/>
                <w:highlight w:val="none"/>
              </w:rPr>
            </w:pPr>
          </w:p>
        </w:tc>
        <w:tc>
          <w:tcPr>
            <w:tcW w:w="1949" w:type="dxa"/>
            <w:tcBorders>
              <w:top w:val="single" w:color="000000" w:sz="6" w:space="0"/>
              <w:bottom w:val="single" w:color="000000" w:sz="6" w:space="0"/>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0" w:hRule="atLeast"/>
        </w:trPr>
        <w:tc>
          <w:tcPr>
            <w:tcW w:w="1288" w:type="dxa"/>
            <w:tcBorders>
              <w:top w:val="single" w:color="000000" w:sz="6" w:space="0"/>
              <w:left w:val="single" w:color="000000" w:sz="6" w:space="0"/>
            </w:tcBorders>
            <w:shd w:val="clear" w:color="auto" w:fill="FFFFFF"/>
            <w:vAlign w:val="top"/>
          </w:tcPr>
          <w:p>
            <w:pPr>
              <w:rPr>
                <w:rFonts w:ascii="宋体"/>
                <w:color w:val="auto"/>
                <w:sz w:val="21"/>
                <w:highlight w:val="none"/>
              </w:rPr>
            </w:pPr>
          </w:p>
        </w:tc>
        <w:tc>
          <w:tcPr>
            <w:tcW w:w="2788" w:type="dxa"/>
            <w:tcBorders>
              <w:top w:val="single" w:color="000000" w:sz="6" w:space="0"/>
            </w:tcBorders>
            <w:shd w:val="clear" w:color="auto" w:fill="FFFFFF"/>
            <w:vAlign w:val="top"/>
          </w:tcPr>
          <w:p>
            <w:pPr>
              <w:rPr>
                <w:rFonts w:ascii="宋体"/>
                <w:color w:val="auto"/>
                <w:sz w:val="21"/>
                <w:highlight w:val="none"/>
              </w:rPr>
            </w:pPr>
          </w:p>
        </w:tc>
        <w:tc>
          <w:tcPr>
            <w:tcW w:w="1416" w:type="dxa"/>
            <w:tcBorders>
              <w:top w:val="single" w:color="000000" w:sz="6" w:space="0"/>
            </w:tcBorders>
            <w:shd w:val="clear" w:color="auto" w:fill="FFFFFF"/>
            <w:vAlign w:val="top"/>
          </w:tcPr>
          <w:p>
            <w:pPr>
              <w:rPr>
                <w:rFonts w:ascii="宋体"/>
                <w:color w:val="auto"/>
                <w:sz w:val="21"/>
                <w:highlight w:val="none"/>
              </w:rPr>
            </w:pPr>
          </w:p>
        </w:tc>
        <w:tc>
          <w:tcPr>
            <w:tcW w:w="1698" w:type="dxa"/>
            <w:tcBorders>
              <w:top w:val="single" w:color="000000" w:sz="6" w:space="0"/>
            </w:tcBorders>
            <w:shd w:val="clear" w:color="auto" w:fill="FFFFFF"/>
            <w:vAlign w:val="top"/>
          </w:tcPr>
          <w:p>
            <w:pPr>
              <w:rPr>
                <w:rFonts w:ascii="宋体"/>
                <w:color w:val="auto"/>
                <w:sz w:val="21"/>
                <w:highlight w:val="none"/>
              </w:rPr>
            </w:pPr>
          </w:p>
        </w:tc>
        <w:tc>
          <w:tcPr>
            <w:tcW w:w="1949" w:type="dxa"/>
            <w:tcBorders>
              <w:top w:val="single" w:color="000000" w:sz="6" w:space="0"/>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5" w:hRule="atLeast"/>
        </w:trPr>
        <w:tc>
          <w:tcPr>
            <w:tcW w:w="1288" w:type="dxa"/>
            <w:tcBorders>
              <w:left w:val="single" w:color="000000" w:sz="6" w:space="0"/>
            </w:tcBorders>
            <w:shd w:val="clear" w:color="auto" w:fill="FFFFFF"/>
            <w:vAlign w:val="top"/>
          </w:tcPr>
          <w:p>
            <w:pPr>
              <w:rPr>
                <w:rFonts w:ascii="宋体"/>
                <w:color w:val="auto"/>
                <w:sz w:val="21"/>
                <w:highlight w:val="none"/>
              </w:rPr>
            </w:pPr>
          </w:p>
        </w:tc>
        <w:tc>
          <w:tcPr>
            <w:tcW w:w="2788" w:type="dxa"/>
            <w:shd w:val="clear" w:color="auto" w:fill="FFFFFF"/>
            <w:vAlign w:val="top"/>
          </w:tcPr>
          <w:p>
            <w:pPr>
              <w:rPr>
                <w:rFonts w:ascii="宋体"/>
                <w:color w:val="auto"/>
                <w:sz w:val="21"/>
                <w:highlight w:val="none"/>
              </w:rPr>
            </w:pPr>
          </w:p>
        </w:tc>
        <w:tc>
          <w:tcPr>
            <w:tcW w:w="1416" w:type="dxa"/>
            <w:shd w:val="clear" w:color="auto" w:fill="FFFFFF"/>
            <w:vAlign w:val="top"/>
          </w:tcPr>
          <w:p>
            <w:pPr>
              <w:rPr>
                <w:rFonts w:ascii="宋体"/>
                <w:color w:val="auto"/>
                <w:sz w:val="21"/>
                <w:highlight w:val="none"/>
              </w:rPr>
            </w:pPr>
          </w:p>
        </w:tc>
        <w:tc>
          <w:tcPr>
            <w:tcW w:w="1698" w:type="dxa"/>
            <w:shd w:val="clear" w:color="auto" w:fill="FFFFFF"/>
            <w:vAlign w:val="top"/>
          </w:tcPr>
          <w:p>
            <w:pPr>
              <w:rPr>
                <w:rFonts w:ascii="宋体"/>
                <w:color w:val="auto"/>
                <w:sz w:val="21"/>
                <w:highlight w:val="none"/>
              </w:rPr>
            </w:pPr>
          </w:p>
        </w:tc>
        <w:tc>
          <w:tcPr>
            <w:tcW w:w="1949"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5" w:hRule="atLeast"/>
        </w:trPr>
        <w:tc>
          <w:tcPr>
            <w:tcW w:w="1288" w:type="dxa"/>
            <w:tcBorders>
              <w:left w:val="single" w:color="000000" w:sz="6" w:space="0"/>
            </w:tcBorders>
            <w:shd w:val="clear" w:color="auto" w:fill="FFFFFF"/>
            <w:vAlign w:val="top"/>
          </w:tcPr>
          <w:p>
            <w:pPr>
              <w:rPr>
                <w:rFonts w:ascii="宋体"/>
                <w:color w:val="auto"/>
                <w:sz w:val="21"/>
                <w:highlight w:val="none"/>
              </w:rPr>
            </w:pPr>
          </w:p>
        </w:tc>
        <w:tc>
          <w:tcPr>
            <w:tcW w:w="2788" w:type="dxa"/>
            <w:shd w:val="clear" w:color="auto" w:fill="FFFFFF"/>
            <w:vAlign w:val="top"/>
          </w:tcPr>
          <w:p>
            <w:pPr>
              <w:rPr>
                <w:rFonts w:ascii="宋体"/>
                <w:color w:val="auto"/>
                <w:sz w:val="21"/>
                <w:highlight w:val="none"/>
              </w:rPr>
            </w:pPr>
          </w:p>
        </w:tc>
        <w:tc>
          <w:tcPr>
            <w:tcW w:w="1416" w:type="dxa"/>
            <w:shd w:val="clear" w:color="auto" w:fill="FFFFFF"/>
            <w:vAlign w:val="top"/>
          </w:tcPr>
          <w:p>
            <w:pPr>
              <w:rPr>
                <w:rFonts w:ascii="宋体"/>
                <w:color w:val="auto"/>
                <w:sz w:val="21"/>
                <w:highlight w:val="none"/>
              </w:rPr>
            </w:pPr>
          </w:p>
        </w:tc>
        <w:tc>
          <w:tcPr>
            <w:tcW w:w="1698" w:type="dxa"/>
            <w:shd w:val="clear" w:color="auto" w:fill="FFFFFF"/>
            <w:vAlign w:val="top"/>
          </w:tcPr>
          <w:p>
            <w:pPr>
              <w:rPr>
                <w:rFonts w:ascii="宋体"/>
                <w:color w:val="auto"/>
                <w:sz w:val="21"/>
                <w:highlight w:val="none"/>
              </w:rPr>
            </w:pPr>
          </w:p>
        </w:tc>
        <w:tc>
          <w:tcPr>
            <w:tcW w:w="1949"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5" w:hRule="atLeast"/>
        </w:trPr>
        <w:tc>
          <w:tcPr>
            <w:tcW w:w="1288" w:type="dxa"/>
            <w:tcBorders>
              <w:left w:val="single" w:color="000000" w:sz="6" w:space="0"/>
            </w:tcBorders>
            <w:shd w:val="clear" w:color="auto" w:fill="FFFFFF"/>
            <w:vAlign w:val="top"/>
          </w:tcPr>
          <w:p>
            <w:pPr>
              <w:rPr>
                <w:rFonts w:ascii="宋体"/>
                <w:color w:val="auto"/>
                <w:sz w:val="21"/>
                <w:highlight w:val="none"/>
              </w:rPr>
            </w:pPr>
          </w:p>
        </w:tc>
        <w:tc>
          <w:tcPr>
            <w:tcW w:w="2788" w:type="dxa"/>
            <w:shd w:val="clear" w:color="auto" w:fill="FFFFFF"/>
            <w:vAlign w:val="top"/>
          </w:tcPr>
          <w:p>
            <w:pPr>
              <w:rPr>
                <w:rFonts w:ascii="宋体"/>
                <w:color w:val="auto"/>
                <w:sz w:val="21"/>
                <w:highlight w:val="none"/>
              </w:rPr>
            </w:pPr>
          </w:p>
        </w:tc>
        <w:tc>
          <w:tcPr>
            <w:tcW w:w="1416" w:type="dxa"/>
            <w:shd w:val="clear" w:color="auto" w:fill="FFFFFF"/>
            <w:vAlign w:val="top"/>
          </w:tcPr>
          <w:p>
            <w:pPr>
              <w:rPr>
                <w:rFonts w:ascii="宋体"/>
                <w:color w:val="auto"/>
                <w:sz w:val="21"/>
                <w:highlight w:val="none"/>
              </w:rPr>
            </w:pPr>
          </w:p>
        </w:tc>
        <w:tc>
          <w:tcPr>
            <w:tcW w:w="1698" w:type="dxa"/>
            <w:shd w:val="clear" w:color="auto" w:fill="FFFFFF"/>
            <w:vAlign w:val="top"/>
          </w:tcPr>
          <w:p>
            <w:pPr>
              <w:rPr>
                <w:rFonts w:ascii="宋体"/>
                <w:color w:val="auto"/>
                <w:sz w:val="21"/>
                <w:highlight w:val="none"/>
              </w:rPr>
            </w:pPr>
          </w:p>
        </w:tc>
        <w:tc>
          <w:tcPr>
            <w:tcW w:w="1949" w:type="dxa"/>
            <w:tcBorders>
              <w:right w:val="single" w:color="000000" w:sz="6" w:space="0"/>
            </w:tcBorders>
            <w:shd w:val="clear" w:color="auto" w:fill="FFFFFF"/>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69" w:hRule="atLeast"/>
        </w:trPr>
        <w:tc>
          <w:tcPr>
            <w:tcW w:w="5492" w:type="dxa"/>
            <w:gridSpan w:val="3"/>
            <w:shd w:val="clear" w:color="auto" w:fill="FFFFFF"/>
            <w:vAlign w:val="top"/>
          </w:tcPr>
          <w:p>
            <w:pPr>
              <w:spacing w:line="253" w:lineRule="auto"/>
              <w:rPr>
                <w:rFonts w:ascii="宋体"/>
                <w:color w:val="auto"/>
                <w:sz w:val="21"/>
                <w:highlight w:val="none"/>
              </w:rPr>
            </w:pPr>
          </w:p>
          <w:p>
            <w:pPr>
              <w:spacing w:before="78" w:line="184" w:lineRule="auto"/>
              <w:ind w:firstLine="2219"/>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合计</w:t>
            </w:r>
          </w:p>
        </w:tc>
        <w:tc>
          <w:tcPr>
            <w:tcW w:w="1698" w:type="dxa"/>
            <w:shd w:val="clear" w:color="auto" w:fill="FFFFFF"/>
            <w:vAlign w:val="top"/>
          </w:tcPr>
          <w:p>
            <w:pPr>
              <w:rPr>
                <w:rFonts w:ascii="宋体"/>
                <w:color w:val="auto"/>
                <w:sz w:val="21"/>
                <w:highlight w:val="none"/>
              </w:rPr>
            </w:pPr>
          </w:p>
        </w:tc>
        <w:tc>
          <w:tcPr>
            <w:tcW w:w="1949" w:type="dxa"/>
            <w:shd w:val="clear" w:color="auto" w:fill="FFFFFF"/>
            <w:vAlign w:val="top"/>
          </w:tcPr>
          <w:p>
            <w:pPr>
              <w:spacing w:line="395" w:lineRule="auto"/>
              <w:rPr>
                <w:rFonts w:ascii="宋体"/>
                <w:color w:val="auto"/>
                <w:sz w:val="21"/>
                <w:highlight w:val="none"/>
              </w:rPr>
            </w:pPr>
          </w:p>
          <w:p>
            <w:pPr>
              <w:spacing w:before="29" w:line="191" w:lineRule="auto"/>
              <w:ind w:firstLine="846"/>
              <w:rPr>
                <w:rFonts w:ascii="宋体" w:hAnsi="宋体" w:eastAsia="宋体" w:cs="宋体"/>
                <w:color w:val="auto"/>
                <w:sz w:val="9"/>
                <w:szCs w:val="9"/>
                <w:highlight w:val="none"/>
              </w:rPr>
            </w:pPr>
            <w:r>
              <w:rPr>
                <w:rFonts w:ascii="宋体" w:hAnsi="宋体" w:eastAsia="宋体" w:cs="宋体"/>
                <w:color w:val="auto"/>
                <w:spacing w:val="45"/>
                <w:w w:val="208"/>
                <w:sz w:val="9"/>
                <w:szCs w:val="9"/>
                <w:highlight w:val="none"/>
              </w:rPr>
              <w:t>—</w:t>
            </w:r>
          </w:p>
        </w:tc>
      </w:tr>
    </w:tbl>
    <w:p>
      <w:pPr>
        <w:spacing w:line="244" w:lineRule="auto"/>
        <w:rPr>
          <w:color w:val="auto"/>
          <w:highlight w:val="none"/>
        </w:rPr>
      </w:pPr>
    </w:p>
    <w:p>
      <w:pPr>
        <w:spacing w:line="244" w:lineRule="auto"/>
        <w:rPr>
          <w:rFonts w:ascii="宋体"/>
          <w:color w:val="auto"/>
          <w:sz w:val="21"/>
          <w:highlight w:val="none"/>
        </w:rPr>
      </w:pPr>
      <w:r>
        <w:rPr>
          <w:color w:val="auto"/>
          <w:highlight w:val="none"/>
        </w:rPr>
        <w:t>表-9</w:t>
      </w:r>
    </w:p>
    <w:p>
      <w:pPr>
        <w:pStyle w:val="6"/>
        <w:bidi w:val="0"/>
        <w:jc w:val="center"/>
        <w:rPr>
          <w:color w:val="auto"/>
          <w:highlight w:val="none"/>
        </w:rPr>
      </w:pPr>
      <w:r>
        <w:rPr>
          <w:color w:val="auto"/>
          <w:highlight w:val="none"/>
        </w:rPr>
        <w:t>规费、税金项目清单与计价表</w:t>
      </w:r>
    </w:p>
    <w:p>
      <w:pPr>
        <w:spacing w:before="79" w:line="184" w:lineRule="auto"/>
        <w:ind w:firstLine="37"/>
        <w:rPr>
          <w:color w:val="auto"/>
          <w:highlight w:val="none"/>
        </w:rPr>
      </w:pPr>
      <w:r>
        <w:rPr>
          <w:rFonts w:ascii="宋体" w:hAnsi="宋体" w:eastAsia="宋体" w:cs="宋体"/>
          <w:color w:val="auto"/>
          <w:spacing w:val="-11"/>
          <w:sz w:val="24"/>
          <w:szCs w:val="24"/>
          <w:highlight w:val="none"/>
        </w:rPr>
        <w:t>工程名称：第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spacing w:line="300" w:lineRule="exact"/>
        <w:jc w:val="right"/>
        <w:rPr>
          <w:rFonts w:ascii="宋体" w:hAnsi="宋体" w:cs="宋体"/>
          <w:b/>
          <w:color w:val="auto"/>
          <w:sz w:val="28"/>
          <w:szCs w:val="28"/>
          <w:highlight w:val="none"/>
        </w:rPr>
      </w:pPr>
      <w:r>
        <w:rPr>
          <w:rFonts w:hint="eastAsia" w:ascii="宋体" w:hAnsi="宋体" w:cs="宋体"/>
          <w:b/>
          <w:color w:val="auto"/>
          <w:kern w:val="0"/>
          <w:sz w:val="28"/>
          <w:szCs w:val="28"/>
          <w:highlight w:val="none"/>
        </w:rPr>
        <w:t>单位：%</w:t>
      </w:r>
    </w:p>
    <w:tbl>
      <w:tblPr>
        <w:tblStyle w:val="22"/>
        <w:tblpPr w:leftFromText="180" w:rightFromText="180" w:vertAnchor="text" w:horzAnchor="page" w:tblpXSpec="center" w:tblpY="295"/>
        <w:tblOverlap w:val="never"/>
        <w:tblW w:w="10040" w:type="dxa"/>
        <w:jc w:val="center"/>
        <w:tblInd w:w="0" w:type="dxa"/>
        <w:tblLayout w:type="fixed"/>
        <w:tblCellMar>
          <w:top w:w="0" w:type="dxa"/>
          <w:left w:w="108" w:type="dxa"/>
          <w:bottom w:w="0" w:type="dxa"/>
          <w:right w:w="108" w:type="dxa"/>
        </w:tblCellMar>
      </w:tblPr>
      <w:tblGrid>
        <w:gridCol w:w="2558"/>
        <w:gridCol w:w="3209"/>
        <w:gridCol w:w="1450"/>
        <w:gridCol w:w="1291"/>
        <w:gridCol w:w="807"/>
        <w:gridCol w:w="725"/>
      </w:tblGrid>
      <w:tr>
        <w:tblPrEx>
          <w:tblLayout w:type="fixed"/>
          <w:tblCellMar>
            <w:top w:w="0" w:type="dxa"/>
            <w:left w:w="108" w:type="dxa"/>
            <w:bottom w:w="0" w:type="dxa"/>
            <w:right w:w="108" w:type="dxa"/>
          </w:tblCellMar>
        </w:tblPrEx>
        <w:trPr>
          <w:trHeight w:val="784" w:hRule="atLeast"/>
          <w:jc w:val="center"/>
        </w:trPr>
        <w:tc>
          <w:tcPr>
            <w:tcW w:w="2558" w:type="dxa"/>
            <w:vMerge w:val="restart"/>
            <w:tcBorders>
              <w:top w:val="single" w:color="auto" w:sz="6" w:space="0"/>
              <w:left w:val="single" w:color="auto" w:sz="6" w:space="0"/>
              <w:bottom w:val="single" w:color="auto" w:sz="6" w:space="0"/>
              <w:right w:val="single" w:color="auto" w:sz="6" w:space="0"/>
              <w:tl2br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 xml:space="preserve">           专业名称</w:t>
            </w:r>
          </w:p>
          <w:p>
            <w:pPr>
              <w:spacing w:line="300" w:lineRule="exact"/>
              <w:ind w:firstLine="120" w:firstLineChars="50"/>
              <w:rPr>
                <w:rFonts w:hint="eastAsia" w:ascii="宋体" w:hAnsi="宋体" w:eastAsia="宋体" w:cs="宋体"/>
                <w:bCs/>
                <w:color w:val="auto"/>
                <w:kern w:val="0"/>
                <w:sz w:val="24"/>
                <w:szCs w:val="24"/>
                <w:highlight w:val="none"/>
              </w:rPr>
            </w:pPr>
          </w:p>
          <w:p>
            <w:pPr>
              <w:spacing w:line="300" w:lineRule="exact"/>
              <w:ind w:firstLine="120" w:firstLineChars="50"/>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费用名称</w:t>
            </w:r>
          </w:p>
        </w:tc>
        <w:tc>
          <w:tcPr>
            <w:tcW w:w="3209" w:type="dxa"/>
            <w:vMerge w:val="restart"/>
            <w:tcBorders>
              <w:top w:val="single" w:color="auto" w:sz="6" w:space="0"/>
              <w:left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计算基础</w:t>
            </w:r>
          </w:p>
        </w:tc>
        <w:tc>
          <w:tcPr>
            <w:tcW w:w="2741"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建筑工程</w:t>
            </w:r>
          </w:p>
        </w:tc>
        <w:tc>
          <w:tcPr>
            <w:tcW w:w="1532" w:type="dxa"/>
            <w:gridSpan w:val="2"/>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安装工程</w:t>
            </w:r>
          </w:p>
        </w:tc>
      </w:tr>
      <w:tr>
        <w:tblPrEx>
          <w:tblLayout w:type="fixed"/>
          <w:tblCellMar>
            <w:top w:w="0" w:type="dxa"/>
            <w:left w:w="108" w:type="dxa"/>
            <w:bottom w:w="0" w:type="dxa"/>
            <w:right w:w="108" w:type="dxa"/>
          </w:tblCellMar>
        </w:tblPrEx>
        <w:trPr>
          <w:trHeight w:val="1227" w:hRule="atLeast"/>
          <w:jc w:val="center"/>
        </w:trPr>
        <w:tc>
          <w:tcPr>
            <w:tcW w:w="2558" w:type="dxa"/>
            <w:vMerge w:val="continue"/>
            <w:tcBorders>
              <w:left w:val="single" w:color="auto" w:sz="6" w:space="0"/>
              <w:bottom w:val="single" w:color="auto" w:sz="6" w:space="0"/>
              <w:right w:val="single" w:color="auto" w:sz="6" w:space="0"/>
              <w:tl2br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3209" w:type="dxa"/>
            <w:vMerge w:val="continue"/>
            <w:tcBorders>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1450"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建筑工程</w:t>
            </w:r>
          </w:p>
        </w:tc>
        <w:tc>
          <w:tcPr>
            <w:tcW w:w="1291"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装饰工程</w:t>
            </w:r>
          </w:p>
        </w:tc>
        <w:tc>
          <w:tcPr>
            <w:tcW w:w="807" w:type="dxa"/>
            <w:tcBorders>
              <w:top w:val="single" w:color="auto" w:sz="4"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民用</w:t>
            </w:r>
          </w:p>
        </w:tc>
        <w:tc>
          <w:tcPr>
            <w:tcW w:w="725" w:type="dxa"/>
            <w:tcBorders>
              <w:top w:val="single" w:color="auto" w:sz="4"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工业</w:t>
            </w:r>
          </w:p>
        </w:tc>
      </w:tr>
      <w:tr>
        <w:tblPrEx>
          <w:tblLayout w:type="fixed"/>
          <w:tblCellMar>
            <w:top w:w="0" w:type="dxa"/>
            <w:left w:w="108" w:type="dxa"/>
            <w:bottom w:w="0" w:type="dxa"/>
            <w:right w:w="108" w:type="dxa"/>
          </w:tblCellMar>
        </w:tblPrEx>
        <w:trPr>
          <w:trHeight w:val="108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安全文明施工费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4.47</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4.15</w:t>
            </w:r>
          </w:p>
        </w:tc>
        <w:tc>
          <w:tcPr>
            <w:tcW w:w="807"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4.98</w:t>
            </w:r>
          </w:p>
        </w:tc>
        <w:tc>
          <w:tcPr>
            <w:tcW w:w="725"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4.38</w:t>
            </w:r>
          </w:p>
        </w:tc>
      </w:tr>
      <w:tr>
        <w:tblPrEx>
          <w:tblLayout w:type="fixed"/>
          <w:tblCellMar>
            <w:top w:w="0" w:type="dxa"/>
            <w:left w:w="108" w:type="dxa"/>
            <w:bottom w:w="0" w:type="dxa"/>
            <w:right w:w="108" w:type="dxa"/>
          </w:tblCellMar>
        </w:tblPrEx>
        <w:trPr>
          <w:trHeight w:val="1287"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其中：（1）安全施工费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807"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2.34</w:t>
            </w:r>
          </w:p>
        </w:tc>
        <w:tc>
          <w:tcPr>
            <w:tcW w:w="725"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1.74</w:t>
            </w:r>
          </w:p>
        </w:tc>
      </w:tr>
      <w:tr>
        <w:tblPrEx>
          <w:tblLayout w:type="fixed"/>
          <w:tblCellMar>
            <w:top w:w="0" w:type="dxa"/>
            <w:left w:w="108" w:type="dxa"/>
            <w:bottom w:w="0" w:type="dxa"/>
            <w:right w:w="108" w:type="dxa"/>
          </w:tblCellMar>
        </w:tblPrEx>
        <w:trPr>
          <w:trHeight w:val="112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（2）环境保护费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0.56</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0.12</w:t>
            </w:r>
          </w:p>
        </w:tc>
        <w:tc>
          <w:tcPr>
            <w:tcW w:w="1532"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0.29</w:t>
            </w:r>
          </w:p>
        </w:tc>
      </w:tr>
      <w:tr>
        <w:tblPrEx>
          <w:tblLayout w:type="fixed"/>
          <w:tblCellMar>
            <w:top w:w="0" w:type="dxa"/>
            <w:left w:w="108" w:type="dxa"/>
            <w:bottom w:w="0" w:type="dxa"/>
            <w:right w:w="108" w:type="dxa"/>
          </w:tblCellMar>
        </w:tblPrEx>
        <w:trPr>
          <w:trHeight w:val="1140"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（3）文明施工费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0.65</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0.10</w:t>
            </w:r>
          </w:p>
        </w:tc>
        <w:tc>
          <w:tcPr>
            <w:tcW w:w="1532"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0.59</w:t>
            </w:r>
          </w:p>
        </w:tc>
      </w:tr>
      <w:tr>
        <w:tblPrEx>
          <w:tblLayout w:type="fixed"/>
          <w:tblCellMar>
            <w:top w:w="0" w:type="dxa"/>
            <w:left w:w="108" w:type="dxa"/>
            <w:bottom w:w="0" w:type="dxa"/>
            <w:right w:w="108" w:type="dxa"/>
          </w:tblCellMar>
        </w:tblPrEx>
        <w:trPr>
          <w:trHeight w:val="1132"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 xml:space="preserve">      （4）临时设施费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1450" w:type="dxa"/>
            <w:tcBorders>
              <w:top w:val="single" w:color="auto" w:sz="6" w:space="0"/>
              <w:left w:val="single" w:color="auto" w:sz="4"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0.92</w:t>
            </w:r>
          </w:p>
        </w:tc>
        <w:tc>
          <w:tcPr>
            <w:tcW w:w="1291"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1.59</w:t>
            </w:r>
          </w:p>
        </w:tc>
        <w:tc>
          <w:tcPr>
            <w:tcW w:w="1532" w:type="dxa"/>
            <w:gridSpan w:val="2"/>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1.76</w:t>
            </w:r>
          </w:p>
        </w:tc>
      </w:tr>
      <w:tr>
        <w:tblPrEx>
          <w:tblLayout w:type="fixed"/>
          <w:tblCellMar>
            <w:top w:w="0" w:type="dxa"/>
            <w:left w:w="108" w:type="dxa"/>
            <w:bottom w:w="0" w:type="dxa"/>
            <w:right w:w="108" w:type="dxa"/>
          </w:tblCellMar>
        </w:tblPrEx>
        <w:trPr>
          <w:trHeight w:val="1351"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环境保护税</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0.27</w:t>
            </w:r>
          </w:p>
        </w:tc>
      </w:tr>
      <w:tr>
        <w:tblPrEx>
          <w:tblLayout w:type="fixed"/>
          <w:tblCellMar>
            <w:top w:w="0" w:type="dxa"/>
            <w:left w:w="108" w:type="dxa"/>
            <w:bottom w:w="0" w:type="dxa"/>
            <w:right w:w="108" w:type="dxa"/>
          </w:tblCellMar>
        </w:tblPrEx>
        <w:trPr>
          <w:trHeight w:val="1124" w:hRule="exact"/>
          <w:jc w:val="center"/>
        </w:trPr>
        <w:tc>
          <w:tcPr>
            <w:tcW w:w="255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社会保险费</w:t>
            </w:r>
          </w:p>
        </w:tc>
        <w:tc>
          <w:tcPr>
            <w:tcW w:w="3209"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6" w:space="0"/>
              <w:right w:val="single" w:color="auto" w:sz="4" w:space="0"/>
            </w:tcBorders>
            <w:noWrap w:val="0"/>
            <w:vAlign w:val="center"/>
          </w:tcPr>
          <w:p>
            <w:pPr>
              <w:spacing w:line="300" w:lineRule="exact"/>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1.52（该项费用计入投标报价）</w:t>
            </w:r>
          </w:p>
        </w:tc>
      </w:tr>
      <w:tr>
        <w:tblPrEx>
          <w:tblLayout w:type="fixed"/>
          <w:tblCellMar>
            <w:top w:w="0" w:type="dxa"/>
            <w:left w:w="108" w:type="dxa"/>
            <w:bottom w:w="0" w:type="dxa"/>
            <w:right w:w="108" w:type="dxa"/>
          </w:tblCellMar>
        </w:tblPrEx>
        <w:trPr>
          <w:trHeight w:val="1116" w:hRule="exact"/>
          <w:jc w:val="center"/>
        </w:trPr>
        <w:tc>
          <w:tcPr>
            <w:tcW w:w="2558" w:type="dxa"/>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住房公积金</w:t>
            </w:r>
          </w:p>
        </w:tc>
        <w:tc>
          <w:tcPr>
            <w:tcW w:w="3209" w:type="dxa"/>
            <w:tcBorders>
              <w:top w:val="single" w:color="auto" w:sz="6" w:space="0"/>
              <w:left w:val="single" w:color="auto" w:sz="6"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6"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0.21</w:t>
            </w:r>
          </w:p>
        </w:tc>
      </w:tr>
      <w:tr>
        <w:tblPrEx>
          <w:tblLayout w:type="fixed"/>
          <w:tblCellMar>
            <w:top w:w="0" w:type="dxa"/>
            <w:left w:w="108" w:type="dxa"/>
            <w:bottom w:w="0" w:type="dxa"/>
            <w:right w:w="108" w:type="dxa"/>
          </w:tblCellMar>
        </w:tblPrEx>
        <w:trPr>
          <w:trHeight w:val="1103" w:hRule="exac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建设项目工伤保险</w:t>
            </w:r>
          </w:p>
        </w:tc>
        <w:tc>
          <w:tcPr>
            <w:tcW w:w="32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分部分项工程费+措施项目费+其他项目费-不取规费_合计</w:t>
            </w:r>
          </w:p>
        </w:tc>
        <w:tc>
          <w:tcPr>
            <w:tcW w:w="4273"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0.105</w:t>
            </w:r>
          </w:p>
        </w:tc>
      </w:tr>
      <w:tr>
        <w:tblPrEx>
          <w:tblLayout w:type="fixed"/>
          <w:tblCellMar>
            <w:top w:w="0" w:type="dxa"/>
            <w:left w:w="108" w:type="dxa"/>
            <w:bottom w:w="0" w:type="dxa"/>
            <w:right w:w="108" w:type="dxa"/>
          </w:tblCellMar>
        </w:tblPrEx>
        <w:trPr>
          <w:trHeight w:val="959" w:hRule="exac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优质优价费</w:t>
            </w:r>
          </w:p>
        </w:tc>
        <w:tc>
          <w:tcPr>
            <w:tcW w:w="32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宋体" w:hAnsi="宋体" w:eastAsia="宋体" w:cs="宋体"/>
                <w:color w:val="auto"/>
                <w:sz w:val="24"/>
                <w:szCs w:val="24"/>
                <w:highlight w:val="none"/>
              </w:rPr>
            </w:pPr>
          </w:p>
        </w:tc>
        <w:tc>
          <w:tcPr>
            <w:tcW w:w="4273"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□济建建管字【2019】69号文</w:t>
            </w:r>
          </w:p>
        </w:tc>
      </w:tr>
    </w:tbl>
    <w:p>
      <w:pPr>
        <w:autoSpaceDE w:val="0"/>
        <w:autoSpaceDN w:val="0"/>
        <w:adjustRightInd w:val="0"/>
        <w:snapToGrid w:val="0"/>
        <w:spacing w:line="400" w:lineRule="exact"/>
        <w:jc w:val="center"/>
        <w:rPr>
          <w:rFonts w:hint="eastAsia" w:ascii="宋体" w:hAnsi="宋体" w:cs="宋体"/>
          <w:b/>
          <w:color w:val="auto"/>
          <w:kern w:val="0"/>
          <w:sz w:val="28"/>
          <w:szCs w:val="28"/>
          <w:highlight w:val="none"/>
        </w:rPr>
      </w:pPr>
    </w:p>
    <w:p>
      <w:pPr>
        <w:autoSpaceDE w:val="0"/>
        <w:autoSpaceDN w:val="0"/>
        <w:adjustRightInd w:val="0"/>
        <w:snapToGrid w:val="0"/>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税金</w:t>
      </w:r>
    </w:p>
    <w:p>
      <w:pPr>
        <w:spacing w:line="300" w:lineRule="exact"/>
        <w:jc w:val="right"/>
        <w:rPr>
          <w:rFonts w:ascii="宋体" w:hAnsi="宋体" w:cs="宋体"/>
          <w:b/>
          <w:color w:val="auto"/>
          <w:sz w:val="28"/>
          <w:szCs w:val="28"/>
          <w:highlight w:val="none"/>
        </w:rPr>
      </w:pPr>
      <w:r>
        <w:rPr>
          <w:rFonts w:hint="eastAsia" w:ascii="宋体" w:hAnsi="宋体" w:cs="宋体"/>
          <w:b/>
          <w:color w:val="auto"/>
          <w:kern w:val="0"/>
          <w:sz w:val="28"/>
          <w:szCs w:val="28"/>
          <w:highlight w:val="none"/>
        </w:rPr>
        <w:t>单位：%</w:t>
      </w:r>
    </w:p>
    <w:tbl>
      <w:tblPr>
        <w:tblStyle w:val="22"/>
        <w:tblW w:w="10020" w:type="dxa"/>
        <w:jc w:val="center"/>
        <w:tblInd w:w="0" w:type="dxa"/>
        <w:tblLayout w:type="fixed"/>
        <w:tblCellMar>
          <w:top w:w="0" w:type="dxa"/>
          <w:left w:w="108" w:type="dxa"/>
          <w:bottom w:w="0" w:type="dxa"/>
          <w:right w:w="108" w:type="dxa"/>
        </w:tblCellMar>
      </w:tblPr>
      <w:tblGrid>
        <w:gridCol w:w="2649"/>
        <w:gridCol w:w="4405"/>
        <w:gridCol w:w="2966"/>
      </w:tblGrid>
      <w:tr>
        <w:tblPrEx>
          <w:tblLayout w:type="fixed"/>
          <w:tblCellMar>
            <w:top w:w="0" w:type="dxa"/>
            <w:left w:w="108" w:type="dxa"/>
            <w:bottom w:w="0" w:type="dxa"/>
            <w:right w:w="108" w:type="dxa"/>
          </w:tblCellMar>
        </w:tblPrEx>
        <w:trPr>
          <w:trHeight w:val="551" w:hRule="atLeast"/>
          <w:jc w:val="center"/>
        </w:trPr>
        <w:tc>
          <w:tcPr>
            <w:tcW w:w="2649"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税金</w:t>
            </w:r>
          </w:p>
        </w:tc>
        <w:tc>
          <w:tcPr>
            <w:tcW w:w="4405"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计算基础</w:t>
            </w:r>
          </w:p>
        </w:tc>
        <w:tc>
          <w:tcPr>
            <w:tcW w:w="296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税率</w:t>
            </w:r>
          </w:p>
        </w:tc>
      </w:tr>
      <w:tr>
        <w:tblPrEx>
          <w:tblLayout w:type="fixed"/>
          <w:tblCellMar>
            <w:top w:w="0" w:type="dxa"/>
            <w:left w:w="108" w:type="dxa"/>
            <w:bottom w:w="0" w:type="dxa"/>
            <w:right w:w="108" w:type="dxa"/>
          </w:tblCellMar>
        </w:tblPrEx>
        <w:trPr>
          <w:trHeight w:val="1205" w:hRule="atLeast"/>
          <w:jc w:val="center"/>
        </w:trPr>
        <w:tc>
          <w:tcPr>
            <w:tcW w:w="2649"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增值税</w:t>
            </w:r>
          </w:p>
        </w:tc>
        <w:tc>
          <w:tcPr>
            <w:tcW w:w="4405"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分部分项工程费+措施项目费+其他项目费+规费+设备费-不取税金_合计-甲供材料费-甲供主材费-甲供设备费</w:t>
            </w:r>
          </w:p>
        </w:tc>
        <w:tc>
          <w:tcPr>
            <w:tcW w:w="296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kern w:val="0"/>
                <w:sz w:val="24"/>
                <w:szCs w:val="24"/>
                <w:highlight w:val="none"/>
              </w:rPr>
              <w:t>9</w:t>
            </w:r>
          </w:p>
        </w:tc>
      </w:tr>
    </w:tbl>
    <w:p>
      <w:pPr>
        <w:spacing w:line="44" w:lineRule="exact"/>
        <w:rPr>
          <w:color w:val="auto"/>
          <w:highlight w:val="none"/>
        </w:rPr>
      </w:pPr>
    </w:p>
    <w:p>
      <w:pPr>
        <w:bidi w:val="0"/>
        <w:rPr>
          <w:color w:val="auto"/>
          <w:highlight w:val="none"/>
        </w:rPr>
        <w:sectPr>
          <w:pgSz w:w="11905" w:h="16838"/>
          <w:pgMar w:top="1440" w:right="1587" w:bottom="1440" w:left="1587" w:header="850" w:footer="720" w:gutter="0"/>
          <w:pgNumType w:fmt="decimal"/>
          <w:cols w:space="0" w:num="1"/>
          <w:rtlGutter w:val="0"/>
          <w:docGrid w:linePitch="0" w:charSpace="0"/>
        </w:sectPr>
      </w:pPr>
    </w:p>
    <w:p>
      <w:pPr>
        <w:bidi w:val="0"/>
        <w:rPr>
          <w:rFonts w:ascii="宋体"/>
          <w:color w:val="auto"/>
          <w:sz w:val="21"/>
          <w:highlight w:val="none"/>
        </w:rPr>
      </w:pPr>
      <w:r>
        <w:rPr>
          <w:color w:val="auto"/>
          <w:highlight w:val="none"/>
        </w:rPr>
        <w:t>表-10</w:t>
      </w:r>
    </w:p>
    <w:p>
      <w:pPr>
        <w:pStyle w:val="6"/>
        <w:bidi w:val="0"/>
        <w:jc w:val="center"/>
        <w:rPr>
          <w:rFonts w:ascii="宋体"/>
          <w:color w:val="auto"/>
          <w:sz w:val="21"/>
          <w:highlight w:val="none"/>
        </w:rPr>
      </w:pPr>
      <w:r>
        <w:rPr>
          <w:color w:val="auto"/>
          <w:highlight w:val="none"/>
        </w:rPr>
        <w:t>材料汇总表</w:t>
      </w:r>
    </w:p>
    <w:p>
      <w:pPr>
        <w:spacing w:before="79" w:line="184" w:lineRule="auto"/>
        <w:ind w:firstLine="37"/>
        <w:rPr>
          <w:color w:val="auto"/>
          <w:highlight w:val="none"/>
        </w:rPr>
      </w:pPr>
      <w:r>
        <w:rPr>
          <w:rFonts w:ascii="宋体" w:hAnsi="宋体" w:eastAsia="宋体" w:cs="宋体"/>
          <w:color w:val="auto"/>
          <w:spacing w:val="7"/>
          <w:sz w:val="24"/>
          <w:szCs w:val="24"/>
          <w:highlight w:val="none"/>
        </w:rPr>
        <w:t>工程名称:</w:t>
      </w:r>
      <w:r>
        <w:rPr>
          <w:rFonts w:ascii="宋体" w:hAnsi="宋体" w:eastAsia="宋体" w:cs="宋体"/>
          <w:color w:val="auto"/>
          <w:spacing w:val="-11"/>
          <w:sz w:val="24"/>
          <w:szCs w:val="24"/>
          <w:highlight w:val="none"/>
        </w:rPr>
        <w:t>第</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页共</w:t>
      </w:r>
      <w:r>
        <w:rPr>
          <w:rFonts w:hint="eastAsia" w:ascii="宋体" w:hAnsi="宋体" w:cs="宋体"/>
          <w:color w:val="auto"/>
          <w:spacing w:val="-11"/>
          <w:sz w:val="24"/>
          <w:szCs w:val="24"/>
          <w:highlight w:val="none"/>
          <w:lang w:val="en-US" w:eastAsia="zh-CN"/>
        </w:rPr>
        <w:t xml:space="preserve">  </w:t>
      </w:r>
      <w:r>
        <w:rPr>
          <w:rFonts w:ascii="宋体" w:hAnsi="宋体" w:eastAsia="宋体" w:cs="宋体"/>
          <w:color w:val="auto"/>
          <w:spacing w:val="-11"/>
          <w:sz w:val="24"/>
          <w:szCs w:val="24"/>
          <w:highlight w:val="none"/>
        </w:rPr>
        <w:t>页</w:t>
      </w:r>
    </w:p>
    <w:p>
      <w:pPr>
        <w:spacing w:line="118" w:lineRule="exact"/>
        <w:rPr>
          <w:color w:val="auto"/>
          <w:highlight w:val="none"/>
        </w:rPr>
      </w:pPr>
    </w:p>
    <w:tbl>
      <w:tblPr>
        <w:tblStyle w:val="27"/>
        <w:tblW w:w="9309" w:type="dxa"/>
        <w:tblInd w:w="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3203"/>
        <w:gridCol w:w="709"/>
        <w:gridCol w:w="1465"/>
        <w:gridCol w:w="1466"/>
        <w:gridCol w:w="14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50" w:hRule="atLeast"/>
        </w:trPr>
        <w:tc>
          <w:tcPr>
            <w:tcW w:w="991" w:type="dxa"/>
            <w:tcBorders>
              <w:top w:val="single" w:color="000000" w:sz="6" w:space="0"/>
              <w:left w:val="single" w:color="000000" w:sz="6" w:space="0"/>
            </w:tcBorders>
            <w:vAlign w:val="top"/>
          </w:tcPr>
          <w:p>
            <w:pPr>
              <w:spacing w:line="465" w:lineRule="auto"/>
              <w:rPr>
                <w:rFonts w:ascii="宋体"/>
                <w:color w:val="auto"/>
                <w:sz w:val="21"/>
                <w:highlight w:val="none"/>
              </w:rPr>
            </w:pPr>
          </w:p>
          <w:p>
            <w:pPr>
              <w:spacing w:before="78" w:line="184" w:lineRule="auto"/>
              <w:ind w:firstLine="228"/>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编号</w:t>
            </w:r>
          </w:p>
        </w:tc>
        <w:tc>
          <w:tcPr>
            <w:tcW w:w="3203" w:type="dxa"/>
            <w:tcBorders>
              <w:top w:val="single" w:color="000000" w:sz="6" w:space="0"/>
            </w:tcBorders>
            <w:vAlign w:val="top"/>
          </w:tcPr>
          <w:p>
            <w:pPr>
              <w:spacing w:line="465" w:lineRule="auto"/>
              <w:rPr>
                <w:rFonts w:ascii="宋体"/>
                <w:color w:val="auto"/>
                <w:sz w:val="21"/>
                <w:highlight w:val="none"/>
              </w:rPr>
            </w:pPr>
          </w:p>
          <w:p>
            <w:pPr>
              <w:spacing w:before="78" w:line="184" w:lineRule="auto"/>
              <w:ind w:firstLine="663"/>
              <w:rPr>
                <w:rFonts w:ascii="宋体" w:hAnsi="宋体" w:eastAsia="宋体" w:cs="宋体"/>
                <w:color w:val="auto"/>
                <w:sz w:val="24"/>
                <w:szCs w:val="24"/>
                <w:highlight w:val="none"/>
              </w:rPr>
            </w:pPr>
            <w:r>
              <w:rPr>
                <w:rFonts w:ascii="宋体" w:hAnsi="宋体" w:eastAsia="宋体" w:cs="宋体"/>
                <w:color w:val="auto"/>
                <w:spacing w:val="23"/>
                <w:sz w:val="24"/>
                <w:szCs w:val="24"/>
                <w:highlight w:val="none"/>
              </w:rPr>
              <w:t>材料名称及规格</w:t>
            </w:r>
          </w:p>
        </w:tc>
        <w:tc>
          <w:tcPr>
            <w:tcW w:w="709" w:type="dxa"/>
            <w:tcBorders>
              <w:top w:val="single" w:color="000000" w:sz="6" w:space="0"/>
            </w:tcBorders>
            <w:textDirection w:val="tbRlV"/>
            <w:vAlign w:val="top"/>
          </w:tcPr>
          <w:p>
            <w:pPr>
              <w:spacing w:before="242" w:line="180" w:lineRule="auto"/>
              <w:ind w:firstLine="246"/>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单位</w:t>
            </w:r>
          </w:p>
        </w:tc>
        <w:tc>
          <w:tcPr>
            <w:tcW w:w="1465" w:type="dxa"/>
            <w:tcBorders>
              <w:top w:val="single" w:color="000000" w:sz="6" w:space="0"/>
            </w:tcBorders>
            <w:vAlign w:val="top"/>
          </w:tcPr>
          <w:p>
            <w:pPr>
              <w:spacing w:line="465" w:lineRule="auto"/>
              <w:rPr>
                <w:rFonts w:ascii="宋体"/>
                <w:color w:val="auto"/>
                <w:sz w:val="21"/>
                <w:highlight w:val="none"/>
              </w:rPr>
            </w:pPr>
          </w:p>
          <w:p>
            <w:pPr>
              <w:spacing w:before="78" w:line="184" w:lineRule="auto"/>
              <w:ind w:firstLine="473"/>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数量</w:t>
            </w:r>
          </w:p>
        </w:tc>
        <w:tc>
          <w:tcPr>
            <w:tcW w:w="1466" w:type="dxa"/>
            <w:tcBorders>
              <w:top w:val="single" w:color="000000" w:sz="6" w:space="0"/>
            </w:tcBorders>
            <w:vAlign w:val="top"/>
          </w:tcPr>
          <w:p>
            <w:pPr>
              <w:spacing w:line="465" w:lineRule="auto"/>
              <w:rPr>
                <w:rFonts w:ascii="宋体"/>
                <w:color w:val="auto"/>
                <w:sz w:val="21"/>
                <w:highlight w:val="none"/>
              </w:rPr>
            </w:pPr>
          </w:p>
          <w:p>
            <w:pPr>
              <w:spacing w:before="78" w:line="184" w:lineRule="auto"/>
              <w:ind w:firstLine="474"/>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单价</w:t>
            </w:r>
          </w:p>
        </w:tc>
        <w:tc>
          <w:tcPr>
            <w:tcW w:w="1475" w:type="dxa"/>
            <w:tcBorders>
              <w:top w:val="single" w:color="000000" w:sz="6" w:space="0"/>
              <w:right w:val="single" w:color="000000" w:sz="6" w:space="0"/>
            </w:tcBorders>
            <w:vAlign w:val="top"/>
          </w:tcPr>
          <w:p>
            <w:pPr>
              <w:spacing w:line="465" w:lineRule="auto"/>
              <w:rPr>
                <w:rFonts w:ascii="宋体"/>
                <w:color w:val="auto"/>
                <w:sz w:val="21"/>
                <w:highlight w:val="none"/>
              </w:rPr>
            </w:pPr>
          </w:p>
          <w:p>
            <w:pPr>
              <w:spacing w:before="78" w:line="184" w:lineRule="auto"/>
              <w:ind w:firstLine="476"/>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合价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4" w:hRule="atLeast"/>
        </w:trPr>
        <w:tc>
          <w:tcPr>
            <w:tcW w:w="991" w:type="dxa"/>
            <w:tcBorders>
              <w:left w:val="single" w:color="000000" w:sz="6" w:space="0"/>
            </w:tcBorders>
            <w:vAlign w:val="top"/>
          </w:tcPr>
          <w:p>
            <w:pPr>
              <w:rPr>
                <w:rFonts w:ascii="宋体"/>
                <w:color w:val="auto"/>
                <w:sz w:val="21"/>
                <w:highlight w:val="none"/>
              </w:rPr>
            </w:pPr>
          </w:p>
        </w:tc>
        <w:tc>
          <w:tcPr>
            <w:tcW w:w="3203" w:type="dxa"/>
            <w:vAlign w:val="top"/>
          </w:tcPr>
          <w:p>
            <w:pPr>
              <w:rPr>
                <w:rFonts w:ascii="宋体"/>
                <w:color w:val="auto"/>
                <w:sz w:val="21"/>
                <w:highlight w:val="none"/>
              </w:rPr>
            </w:pPr>
          </w:p>
        </w:tc>
        <w:tc>
          <w:tcPr>
            <w:tcW w:w="709" w:type="dxa"/>
            <w:vAlign w:val="top"/>
          </w:tcPr>
          <w:p>
            <w:pPr>
              <w:rPr>
                <w:rFonts w:ascii="宋体"/>
                <w:color w:val="auto"/>
                <w:sz w:val="21"/>
                <w:highlight w:val="none"/>
              </w:rPr>
            </w:pPr>
          </w:p>
        </w:tc>
        <w:tc>
          <w:tcPr>
            <w:tcW w:w="1465" w:type="dxa"/>
            <w:vAlign w:val="top"/>
          </w:tcPr>
          <w:p>
            <w:pPr>
              <w:rPr>
                <w:rFonts w:ascii="宋体"/>
                <w:color w:val="auto"/>
                <w:sz w:val="21"/>
                <w:highlight w:val="none"/>
              </w:rPr>
            </w:pPr>
          </w:p>
        </w:tc>
        <w:tc>
          <w:tcPr>
            <w:tcW w:w="1466" w:type="dxa"/>
            <w:vAlign w:val="top"/>
          </w:tcPr>
          <w:p>
            <w:pPr>
              <w:rPr>
                <w:rFonts w:ascii="宋体"/>
                <w:color w:val="auto"/>
                <w:sz w:val="21"/>
                <w:highlight w:val="none"/>
              </w:rPr>
            </w:pPr>
          </w:p>
        </w:tc>
        <w:tc>
          <w:tcPr>
            <w:tcW w:w="1475"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6" w:hRule="atLeast"/>
        </w:trPr>
        <w:tc>
          <w:tcPr>
            <w:tcW w:w="991" w:type="dxa"/>
            <w:tcBorders>
              <w:left w:val="single" w:color="000000" w:sz="6" w:space="0"/>
              <w:bottom w:val="single" w:color="000000" w:sz="6" w:space="0"/>
            </w:tcBorders>
            <w:vAlign w:val="top"/>
          </w:tcPr>
          <w:p>
            <w:pPr>
              <w:rPr>
                <w:rFonts w:ascii="宋体"/>
                <w:color w:val="auto"/>
                <w:sz w:val="21"/>
                <w:highlight w:val="none"/>
              </w:rPr>
            </w:pPr>
          </w:p>
        </w:tc>
        <w:tc>
          <w:tcPr>
            <w:tcW w:w="3203" w:type="dxa"/>
            <w:tcBorders>
              <w:bottom w:val="single" w:color="000000" w:sz="6" w:space="0"/>
            </w:tcBorders>
            <w:vAlign w:val="top"/>
          </w:tcPr>
          <w:p>
            <w:pPr>
              <w:rPr>
                <w:rFonts w:ascii="宋体"/>
                <w:color w:val="auto"/>
                <w:sz w:val="21"/>
                <w:highlight w:val="none"/>
              </w:rPr>
            </w:pPr>
          </w:p>
        </w:tc>
        <w:tc>
          <w:tcPr>
            <w:tcW w:w="709" w:type="dxa"/>
            <w:tcBorders>
              <w:bottom w:val="single" w:color="000000" w:sz="6" w:space="0"/>
            </w:tcBorders>
            <w:vAlign w:val="top"/>
          </w:tcPr>
          <w:p>
            <w:pPr>
              <w:rPr>
                <w:rFonts w:ascii="宋体"/>
                <w:color w:val="auto"/>
                <w:sz w:val="21"/>
                <w:highlight w:val="none"/>
              </w:rPr>
            </w:pPr>
          </w:p>
        </w:tc>
        <w:tc>
          <w:tcPr>
            <w:tcW w:w="1465" w:type="dxa"/>
            <w:tcBorders>
              <w:bottom w:val="single" w:color="000000" w:sz="6" w:space="0"/>
            </w:tcBorders>
            <w:vAlign w:val="top"/>
          </w:tcPr>
          <w:p>
            <w:pPr>
              <w:rPr>
                <w:rFonts w:ascii="宋体"/>
                <w:color w:val="auto"/>
                <w:sz w:val="21"/>
                <w:highlight w:val="none"/>
              </w:rPr>
            </w:pPr>
          </w:p>
        </w:tc>
        <w:tc>
          <w:tcPr>
            <w:tcW w:w="1466" w:type="dxa"/>
            <w:tcBorders>
              <w:bottom w:val="single" w:color="000000" w:sz="6" w:space="0"/>
            </w:tcBorders>
            <w:vAlign w:val="top"/>
          </w:tcPr>
          <w:p>
            <w:pPr>
              <w:rPr>
                <w:rFonts w:ascii="宋体"/>
                <w:color w:val="auto"/>
                <w:sz w:val="21"/>
                <w:highlight w:val="none"/>
              </w:rPr>
            </w:pPr>
          </w:p>
        </w:tc>
        <w:tc>
          <w:tcPr>
            <w:tcW w:w="1475" w:type="dxa"/>
            <w:tcBorders>
              <w:bottom w:val="single" w:color="000000" w:sz="6" w:space="0"/>
              <w:right w:val="single" w:color="000000" w:sz="6" w:space="0"/>
            </w:tcBorders>
            <w:vAlign w:val="top"/>
          </w:tcPr>
          <w:p>
            <w:pPr>
              <w:rPr>
                <w:rFonts w:ascii="宋体"/>
                <w:color w:val="auto"/>
                <w:sz w:val="21"/>
                <w:highlight w:val="none"/>
              </w:rPr>
            </w:pPr>
          </w:p>
        </w:tc>
      </w:tr>
    </w:tbl>
    <w:p>
      <w:pPr>
        <w:spacing w:line="285" w:lineRule="auto"/>
        <w:rPr>
          <w:color w:val="auto"/>
          <w:highlight w:val="none"/>
        </w:rPr>
      </w:pPr>
    </w:p>
    <w:p>
      <w:pPr>
        <w:spacing w:line="285" w:lineRule="auto"/>
        <w:rPr>
          <w:color w:val="auto"/>
          <w:highlight w:val="none"/>
        </w:rPr>
      </w:pPr>
    </w:p>
    <w:p>
      <w:pPr>
        <w:spacing w:line="285" w:lineRule="auto"/>
        <w:rPr>
          <w:rFonts w:ascii="宋体"/>
          <w:color w:val="auto"/>
          <w:sz w:val="21"/>
          <w:highlight w:val="none"/>
        </w:rPr>
      </w:pPr>
      <w:r>
        <w:rPr>
          <w:color w:val="auto"/>
          <w:highlight w:val="none"/>
        </w:rPr>
        <w:t>表-11</w:t>
      </w:r>
    </w:p>
    <w:p>
      <w:pPr>
        <w:pStyle w:val="6"/>
        <w:bidi w:val="0"/>
        <w:jc w:val="center"/>
        <w:rPr>
          <w:color w:val="auto"/>
          <w:highlight w:val="none"/>
        </w:rPr>
      </w:pPr>
      <w:r>
        <w:rPr>
          <w:color w:val="auto"/>
          <w:highlight w:val="none"/>
        </w:rPr>
        <w:t>人机汇总表</w:t>
      </w:r>
    </w:p>
    <w:p>
      <w:pPr>
        <w:spacing w:line="336" w:lineRule="auto"/>
        <w:rPr>
          <w:rFonts w:ascii="宋体"/>
          <w:color w:val="auto"/>
          <w:sz w:val="21"/>
          <w:highlight w:val="none"/>
        </w:rPr>
      </w:pPr>
    </w:p>
    <w:p>
      <w:pPr>
        <w:spacing w:before="78" w:line="184" w:lineRule="auto"/>
        <w:rPr>
          <w:rFonts w:ascii="宋体" w:hAnsi="宋体" w:eastAsia="宋体" w:cs="宋体"/>
          <w:color w:val="auto"/>
          <w:sz w:val="21"/>
          <w:szCs w:val="21"/>
          <w:highlight w:val="none"/>
        </w:rPr>
      </w:pPr>
      <w:r>
        <w:rPr>
          <w:rFonts w:ascii="宋体" w:hAnsi="宋体" w:eastAsia="宋体" w:cs="宋体"/>
          <w:color w:val="auto"/>
          <w:spacing w:val="-18"/>
          <w:sz w:val="24"/>
          <w:szCs w:val="24"/>
          <w:highlight w:val="none"/>
        </w:rPr>
        <w:t>工程名称：</w:t>
      </w:r>
      <w:r>
        <w:rPr>
          <w:rFonts w:ascii="宋体" w:hAnsi="宋体" w:eastAsia="宋体" w:cs="宋体"/>
          <w:color w:val="auto"/>
          <w:spacing w:val="-18"/>
          <w:sz w:val="21"/>
          <w:szCs w:val="21"/>
          <w:highlight w:val="none"/>
        </w:rPr>
        <w:t>单位：元</w:t>
      </w:r>
    </w:p>
    <w:p>
      <w:pPr>
        <w:spacing w:line="72" w:lineRule="exact"/>
        <w:rPr>
          <w:color w:val="auto"/>
          <w:highlight w:val="none"/>
        </w:rPr>
      </w:pPr>
    </w:p>
    <w:tbl>
      <w:tblPr>
        <w:tblStyle w:val="27"/>
        <w:tblW w:w="9261" w:type="dxa"/>
        <w:tblInd w:w="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3"/>
        <w:gridCol w:w="2412"/>
        <w:gridCol w:w="1192"/>
        <w:gridCol w:w="898"/>
        <w:gridCol w:w="1276"/>
        <w:gridCol w:w="1108"/>
        <w:gridCol w:w="148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27" w:hRule="atLeast"/>
        </w:trPr>
        <w:tc>
          <w:tcPr>
            <w:tcW w:w="893" w:type="dxa"/>
            <w:tcBorders>
              <w:top w:val="single" w:color="000000" w:sz="6" w:space="0"/>
              <w:left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236"/>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序号</w:t>
            </w:r>
          </w:p>
        </w:tc>
        <w:tc>
          <w:tcPr>
            <w:tcW w:w="2412" w:type="dxa"/>
            <w:tcBorders>
              <w:top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998"/>
              <w:rPr>
                <w:rFonts w:hint="eastAsia" w:ascii="宋体" w:hAnsi="宋体" w:eastAsia="宋体" w:cs="宋体"/>
                <w:color w:val="auto"/>
                <w:sz w:val="24"/>
                <w:szCs w:val="24"/>
                <w:highlight w:val="none"/>
              </w:rPr>
            </w:pPr>
            <w:r>
              <w:rPr>
                <w:rFonts w:hint="eastAsia" w:ascii="宋体" w:hAnsi="宋体" w:eastAsia="宋体" w:cs="宋体"/>
                <w:color w:val="auto"/>
                <w:spacing w:val="13"/>
                <w:sz w:val="24"/>
                <w:szCs w:val="24"/>
                <w:highlight w:val="none"/>
              </w:rPr>
              <w:t>名称</w:t>
            </w:r>
          </w:p>
        </w:tc>
        <w:tc>
          <w:tcPr>
            <w:tcW w:w="1192" w:type="dxa"/>
            <w:tcBorders>
              <w:top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182"/>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规格型号</w:t>
            </w:r>
          </w:p>
        </w:tc>
        <w:tc>
          <w:tcPr>
            <w:tcW w:w="898" w:type="dxa"/>
            <w:tcBorders>
              <w:top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249"/>
              <w:rPr>
                <w:rFonts w:hint="eastAsia" w:ascii="宋体" w:hAnsi="宋体" w:eastAsia="宋体" w:cs="宋体"/>
                <w:color w:val="auto"/>
                <w:sz w:val="24"/>
                <w:szCs w:val="24"/>
                <w:highlight w:val="none"/>
              </w:rPr>
            </w:pPr>
            <w:r>
              <w:rPr>
                <w:rFonts w:hint="eastAsia" w:ascii="宋体" w:hAnsi="宋体" w:eastAsia="宋体" w:cs="宋体"/>
                <w:color w:val="auto"/>
                <w:spacing w:val="11"/>
                <w:sz w:val="24"/>
                <w:szCs w:val="24"/>
                <w:highlight w:val="none"/>
              </w:rPr>
              <w:t>单位</w:t>
            </w:r>
          </w:p>
        </w:tc>
        <w:tc>
          <w:tcPr>
            <w:tcW w:w="1276" w:type="dxa"/>
            <w:tcBorders>
              <w:top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436"/>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数量</w:t>
            </w:r>
          </w:p>
        </w:tc>
        <w:tc>
          <w:tcPr>
            <w:tcW w:w="1108" w:type="dxa"/>
            <w:tcBorders>
              <w:top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48"/>
              <w:rPr>
                <w:rFonts w:hint="eastAsia" w:ascii="宋体" w:hAnsi="宋体" w:eastAsia="宋体" w:cs="宋体"/>
                <w:color w:val="auto"/>
                <w:sz w:val="24"/>
                <w:szCs w:val="24"/>
                <w:highlight w:val="none"/>
              </w:rPr>
            </w:pPr>
            <w:r>
              <w:rPr>
                <w:rFonts w:hint="eastAsia" w:ascii="宋体" w:hAnsi="宋体" w:eastAsia="宋体" w:cs="宋体"/>
                <w:color w:val="auto"/>
                <w:spacing w:val="18"/>
                <w:w w:val="101"/>
                <w:sz w:val="24"/>
                <w:szCs w:val="24"/>
                <w:highlight w:val="none"/>
              </w:rPr>
              <w:t>单价（元）</w:t>
            </w:r>
          </w:p>
        </w:tc>
        <w:tc>
          <w:tcPr>
            <w:tcW w:w="1482" w:type="dxa"/>
            <w:tcBorders>
              <w:top w:val="single" w:color="000000" w:sz="6" w:space="0"/>
              <w:right w:val="single" w:color="000000" w:sz="6" w:space="0"/>
            </w:tcBorders>
            <w:shd w:val="clear" w:color="auto" w:fill="FFFFFF"/>
            <w:vAlign w:val="top"/>
          </w:tcPr>
          <w:p>
            <w:pPr>
              <w:spacing w:line="242" w:lineRule="auto"/>
              <w:rPr>
                <w:rFonts w:hint="eastAsia" w:ascii="宋体" w:hAnsi="宋体" w:eastAsia="宋体" w:cs="宋体"/>
                <w:color w:val="auto"/>
                <w:sz w:val="24"/>
                <w:szCs w:val="24"/>
                <w:highlight w:val="none"/>
              </w:rPr>
            </w:pPr>
          </w:p>
          <w:p>
            <w:pPr>
              <w:spacing w:before="58" w:line="187" w:lineRule="auto"/>
              <w:ind w:firstLine="227"/>
              <w:rPr>
                <w:rFonts w:hint="eastAsia" w:ascii="宋体" w:hAnsi="宋体" w:eastAsia="宋体" w:cs="宋体"/>
                <w:color w:val="auto"/>
                <w:sz w:val="24"/>
                <w:szCs w:val="24"/>
                <w:highlight w:val="none"/>
              </w:rPr>
            </w:pPr>
            <w:r>
              <w:rPr>
                <w:rFonts w:hint="eastAsia" w:ascii="宋体" w:hAnsi="宋体" w:eastAsia="宋体" w:cs="宋体"/>
                <w:color w:val="auto"/>
                <w:spacing w:val="19"/>
                <w:w w:val="101"/>
                <w:sz w:val="24"/>
                <w:szCs w:val="24"/>
                <w:highlight w:val="none"/>
              </w:rPr>
              <w:t>合价（元）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314" w:lineRule="auto"/>
              <w:rPr>
                <w:rFonts w:hint="eastAsia" w:ascii="宋体" w:hAnsi="宋体" w:eastAsia="宋体" w:cs="宋体"/>
                <w:color w:val="auto"/>
                <w:sz w:val="24"/>
                <w:szCs w:val="24"/>
                <w:highlight w:val="none"/>
              </w:rPr>
            </w:pPr>
          </w:p>
          <w:p>
            <w:pPr>
              <w:spacing w:before="30" w:line="180" w:lineRule="auto"/>
              <w:ind w:firstLine="342"/>
              <w:rPr>
                <w:rFonts w:hint="eastAsia" w:ascii="宋体" w:hAnsi="宋体" w:eastAsia="宋体" w:cs="宋体"/>
                <w:color w:val="auto"/>
                <w:sz w:val="24"/>
                <w:szCs w:val="24"/>
                <w:highlight w:val="none"/>
              </w:rPr>
            </w:pPr>
            <w:r>
              <w:rPr>
                <w:rFonts w:hint="eastAsia" w:ascii="宋体" w:hAnsi="宋体" w:eastAsia="宋体" w:cs="宋体"/>
                <w:color w:val="auto"/>
                <w:spacing w:val="27"/>
                <w:w w:val="158"/>
                <w:sz w:val="24"/>
                <w:szCs w:val="24"/>
                <w:highlight w:val="none"/>
              </w:rPr>
              <w:t>一</w:t>
            </w:r>
          </w:p>
        </w:tc>
        <w:tc>
          <w:tcPr>
            <w:tcW w:w="2412" w:type="dxa"/>
            <w:shd w:val="clear" w:color="auto" w:fill="FFFFFF"/>
            <w:vAlign w:val="top"/>
          </w:tcPr>
          <w:p>
            <w:pPr>
              <w:spacing w:before="320" w:line="184" w:lineRule="auto"/>
              <w:ind w:firstLine="998"/>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人工</w:t>
            </w: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54" w:lineRule="auto"/>
              <w:rPr>
                <w:rFonts w:hint="eastAsia" w:ascii="宋体" w:hAnsi="宋体" w:eastAsia="宋体" w:cs="宋体"/>
                <w:color w:val="auto"/>
                <w:sz w:val="24"/>
                <w:szCs w:val="24"/>
                <w:highlight w:val="none"/>
              </w:rPr>
            </w:pPr>
          </w:p>
          <w:p>
            <w:pPr>
              <w:spacing w:before="59" w:line="18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56" w:lineRule="auto"/>
              <w:rPr>
                <w:rFonts w:hint="eastAsia" w:ascii="宋体" w:hAnsi="宋体" w:eastAsia="宋体" w:cs="宋体"/>
                <w:color w:val="auto"/>
                <w:sz w:val="24"/>
                <w:szCs w:val="24"/>
                <w:highlight w:val="none"/>
              </w:rPr>
            </w:pPr>
          </w:p>
          <w:p>
            <w:pPr>
              <w:spacing w:before="58" w:line="180" w:lineRule="auto"/>
              <w:ind w:firstLine="3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2412" w:type="dxa"/>
            <w:shd w:val="clear" w:color="auto" w:fill="FFFFFF"/>
            <w:vAlign w:val="top"/>
          </w:tcPr>
          <w:p>
            <w:pPr>
              <w:spacing w:before="321" w:line="184" w:lineRule="auto"/>
              <w:ind w:firstLine="1002"/>
              <w:rPr>
                <w:rFonts w:hint="eastAsia" w:ascii="宋体" w:hAnsi="宋体" w:eastAsia="宋体" w:cs="宋体"/>
                <w:color w:val="auto"/>
                <w:sz w:val="24"/>
                <w:szCs w:val="24"/>
                <w:highlight w:val="none"/>
              </w:rPr>
            </w:pPr>
            <w:r>
              <w:rPr>
                <w:rFonts w:hint="eastAsia" w:ascii="宋体" w:hAnsi="宋体" w:eastAsia="宋体" w:cs="宋体"/>
                <w:color w:val="auto"/>
                <w:spacing w:val="11"/>
                <w:sz w:val="24"/>
                <w:szCs w:val="24"/>
                <w:highlight w:val="none"/>
              </w:rPr>
              <w:t>小计</w:t>
            </w: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63" w:lineRule="auto"/>
              <w:rPr>
                <w:rFonts w:hint="eastAsia" w:ascii="宋体" w:hAnsi="宋体" w:eastAsia="宋体" w:cs="宋体"/>
                <w:color w:val="auto"/>
                <w:sz w:val="24"/>
                <w:szCs w:val="24"/>
                <w:highlight w:val="none"/>
              </w:rPr>
            </w:pPr>
          </w:p>
          <w:p>
            <w:pPr>
              <w:spacing w:before="58" w:line="180" w:lineRule="auto"/>
              <w:ind w:firstLine="34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w:t>
            </w:r>
          </w:p>
        </w:tc>
        <w:tc>
          <w:tcPr>
            <w:tcW w:w="2412" w:type="dxa"/>
            <w:shd w:val="clear" w:color="auto" w:fill="FFFFFF"/>
            <w:vAlign w:val="top"/>
          </w:tcPr>
          <w:p>
            <w:pPr>
              <w:spacing w:before="324" w:line="184" w:lineRule="auto"/>
              <w:ind w:firstLine="996"/>
              <w:rPr>
                <w:rFonts w:hint="eastAsia" w:ascii="宋体" w:hAnsi="宋体" w:eastAsia="宋体" w:cs="宋体"/>
                <w:color w:val="auto"/>
                <w:sz w:val="24"/>
                <w:szCs w:val="24"/>
                <w:highlight w:val="none"/>
              </w:rPr>
            </w:pPr>
            <w:r>
              <w:rPr>
                <w:rFonts w:hint="eastAsia" w:ascii="宋体" w:hAnsi="宋体" w:eastAsia="宋体" w:cs="宋体"/>
                <w:color w:val="auto"/>
                <w:spacing w:val="14"/>
                <w:sz w:val="24"/>
                <w:szCs w:val="24"/>
                <w:highlight w:val="none"/>
              </w:rPr>
              <w:t>机械</w:t>
            </w: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58" w:lineRule="auto"/>
              <w:rPr>
                <w:rFonts w:hint="eastAsia" w:ascii="宋体" w:hAnsi="宋体" w:eastAsia="宋体" w:cs="宋体"/>
                <w:color w:val="auto"/>
                <w:sz w:val="24"/>
                <w:szCs w:val="24"/>
                <w:highlight w:val="none"/>
              </w:rPr>
            </w:pPr>
          </w:p>
          <w:p>
            <w:pPr>
              <w:spacing w:before="58" w:line="18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59" w:lineRule="auto"/>
              <w:rPr>
                <w:rFonts w:hint="eastAsia" w:ascii="宋体" w:hAnsi="宋体" w:eastAsia="宋体" w:cs="宋体"/>
                <w:color w:val="auto"/>
                <w:sz w:val="24"/>
                <w:szCs w:val="24"/>
                <w:highlight w:val="none"/>
              </w:rPr>
            </w:pPr>
          </w:p>
          <w:p>
            <w:pPr>
              <w:spacing w:before="59" w:line="180" w:lineRule="auto"/>
              <w:ind w:firstLine="3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59" w:lineRule="auto"/>
              <w:rPr>
                <w:rFonts w:hint="eastAsia" w:ascii="宋体" w:hAnsi="宋体" w:eastAsia="宋体" w:cs="宋体"/>
                <w:color w:val="auto"/>
                <w:sz w:val="24"/>
                <w:szCs w:val="24"/>
                <w:highlight w:val="none"/>
              </w:rPr>
            </w:pPr>
          </w:p>
          <w:p>
            <w:pPr>
              <w:spacing w:before="59" w:line="180" w:lineRule="auto"/>
              <w:ind w:firstLine="3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62" w:lineRule="auto"/>
              <w:rPr>
                <w:rFonts w:hint="eastAsia" w:ascii="宋体" w:hAnsi="宋体" w:eastAsia="宋体" w:cs="宋体"/>
                <w:color w:val="auto"/>
                <w:sz w:val="24"/>
                <w:szCs w:val="24"/>
                <w:highlight w:val="none"/>
              </w:rPr>
            </w:pPr>
          </w:p>
          <w:p>
            <w:pPr>
              <w:spacing w:before="59" w:line="180" w:lineRule="auto"/>
              <w:ind w:firstLine="39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63" w:lineRule="auto"/>
              <w:rPr>
                <w:rFonts w:hint="eastAsia" w:ascii="宋体" w:hAnsi="宋体" w:eastAsia="宋体" w:cs="宋体"/>
                <w:color w:val="auto"/>
                <w:sz w:val="24"/>
                <w:szCs w:val="24"/>
                <w:highlight w:val="none"/>
              </w:rPr>
            </w:pPr>
          </w:p>
          <w:p>
            <w:pPr>
              <w:spacing w:before="59" w:line="180" w:lineRule="auto"/>
              <w:ind w:firstLine="3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63" w:lineRule="auto"/>
              <w:rPr>
                <w:rFonts w:hint="eastAsia" w:ascii="宋体" w:hAnsi="宋体" w:eastAsia="宋体" w:cs="宋体"/>
                <w:color w:val="auto"/>
                <w:sz w:val="24"/>
                <w:szCs w:val="24"/>
                <w:highlight w:val="none"/>
              </w:rPr>
            </w:pPr>
          </w:p>
          <w:p>
            <w:pPr>
              <w:spacing w:before="58" w:line="180" w:lineRule="auto"/>
              <w:ind w:firstLine="3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1" w:hRule="atLeast"/>
        </w:trPr>
        <w:tc>
          <w:tcPr>
            <w:tcW w:w="893" w:type="dxa"/>
            <w:tcBorders>
              <w:left w:val="single" w:color="000000" w:sz="6" w:space="0"/>
            </w:tcBorders>
            <w:shd w:val="clear" w:color="auto" w:fill="FFFFFF"/>
            <w:vAlign w:val="top"/>
          </w:tcPr>
          <w:p>
            <w:pPr>
              <w:spacing w:line="264" w:lineRule="auto"/>
              <w:rPr>
                <w:rFonts w:hint="eastAsia" w:ascii="宋体" w:hAnsi="宋体" w:eastAsia="宋体" w:cs="宋体"/>
                <w:color w:val="auto"/>
                <w:sz w:val="24"/>
                <w:szCs w:val="24"/>
                <w:highlight w:val="none"/>
              </w:rPr>
            </w:pPr>
          </w:p>
          <w:p>
            <w:pPr>
              <w:spacing w:before="58" w:line="180" w:lineRule="auto"/>
              <w:ind w:firstLine="3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2412" w:type="dxa"/>
            <w:shd w:val="clear" w:color="auto" w:fill="FFFFFF"/>
            <w:vAlign w:val="top"/>
          </w:tcPr>
          <w:p>
            <w:pPr>
              <w:rPr>
                <w:rFonts w:hint="eastAsia" w:ascii="宋体" w:hAnsi="宋体" w:eastAsia="宋体" w:cs="宋体"/>
                <w:color w:val="auto"/>
                <w:sz w:val="24"/>
                <w:szCs w:val="24"/>
                <w:highlight w:val="none"/>
              </w:rPr>
            </w:pPr>
          </w:p>
        </w:tc>
        <w:tc>
          <w:tcPr>
            <w:tcW w:w="1192" w:type="dxa"/>
            <w:shd w:val="clear" w:color="auto" w:fill="FFFFFF"/>
            <w:vAlign w:val="top"/>
          </w:tcPr>
          <w:p>
            <w:pPr>
              <w:rPr>
                <w:rFonts w:hint="eastAsia" w:ascii="宋体" w:hAnsi="宋体" w:eastAsia="宋体" w:cs="宋体"/>
                <w:color w:val="auto"/>
                <w:sz w:val="24"/>
                <w:szCs w:val="24"/>
                <w:highlight w:val="none"/>
              </w:rPr>
            </w:pPr>
          </w:p>
        </w:tc>
        <w:tc>
          <w:tcPr>
            <w:tcW w:w="898" w:type="dxa"/>
            <w:shd w:val="clear" w:color="auto" w:fill="FFFFFF"/>
            <w:vAlign w:val="top"/>
          </w:tcPr>
          <w:p>
            <w:pPr>
              <w:rPr>
                <w:rFonts w:hint="eastAsia" w:ascii="宋体" w:hAnsi="宋体" w:eastAsia="宋体" w:cs="宋体"/>
                <w:color w:val="auto"/>
                <w:sz w:val="24"/>
                <w:szCs w:val="24"/>
                <w:highlight w:val="none"/>
              </w:rPr>
            </w:pPr>
          </w:p>
        </w:tc>
        <w:tc>
          <w:tcPr>
            <w:tcW w:w="1276" w:type="dxa"/>
            <w:shd w:val="clear" w:color="auto" w:fill="FFFFFF"/>
            <w:vAlign w:val="top"/>
          </w:tcPr>
          <w:p>
            <w:pPr>
              <w:rPr>
                <w:rFonts w:hint="eastAsia" w:ascii="宋体" w:hAnsi="宋体" w:eastAsia="宋体" w:cs="宋体"/>
                <w:color w:val="auto"/>
                <w:sz w:val="24"/>
                <w:szCs w:val="24"/>
                <w:highlight w:val="none"/>
              </w:rPr>
            </w:pPr>
          </w:p>
        </w:tc>
        <w:tc>
          <w:tcPr>
            <w:tcW w:w="1108" w:type="dxa"/>
            <w:shd w:val="clear" w:color="auto" w:fill="FFFFFF"/>
            <w:vAlign w:val="top"/>
          </w:tcPr>
          <w:p>
            <w:pPr>
              <w:rPr>
                <w:rFonts w:hint="eastAsia" w:ascii="宋体" w:hAnsi="宋体" w:eastAsia="宋体" w:cs="宋体"/>
                <w:color w:val="auto"/>
                <w:sz w:val="24"/>
                <w:szCs w:val="24"/>
                <w:highlight w:val="none"/>
              </w:rPr>
            </w:pPr>
          </w:p>
        </w:tc>
        <w:tc>
          <w:tcPr>
            <w:tcW w:w="1482" w:type="dxa"/>
            <w:tcBorders>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59" w:hRule="atLeast"/>
        </w:trPr>
        <w:tc>
          <w:tcPr>
            <w:tcW w:w="893" w:type="dxa"/>
            <w:tcBorders>
              <w:left w:val="single" w:color="000000" w:sz="6" w:space="0"/>
              <w:bottom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2412" w:type="dxa"/>
            <w:tcBorders>
              <w:bottom w:val="single" w:color="000000" w:sz="6" w:space="0"/>
            </w:tcBorders>
            <w:shd w:val="clear" w:color="auto" w:fill="FFFFFF"/>
            <w:vAlign w:val="top"/>
          </w:tcPr>
          <w:p>
            <w:pPr>
              <w:spacing w:line="259" w:lineRule="auto"/>
              <w:rPr>
                <w:rFonts w:hint="eastAsia" w:ascii="宋体" w:hAnsi="宋体" w:eastAsia="宋体" w:cs="宋体"/>
                <w:color w:val="auto"/>
                <w:sz w:val="24"/>
                <w:szCs w:val="24"/>
                <w:highlight w:val="none"/>
              </w:rPr>
            </w:pPr>
          </w:p>
          <w:p>
            <w:pPr>
              <w:spacing w:before="59" w:line="184" w:lineRule="auto"/>
              <w:ind w:firstLine="1002"/>
              <w:rPr>
                <w:rFonts w:hint="eastAsia" w:ascii="宋体" w:hAnsi="宋体" w:eastAsia="宋体" w:cs="宋体"/>
                <w:color w:val="auto"/>
                <w:sz w:val="24"/>
                <w:szCs w:val="24"/>
                <w:highlight w:val="none"/>
              </w:rPr>
            </w:pPr>
            <w:r>
              <w:rPr>
                <w:rFonts w:hint="eastAsia" w:ascii="宋体" w:hAnsi="宋体" w:eastAsia="宋体" w:cs="宋体"/>
                <w:color w:val="auto"/>
                <w:spacing w:val="11"/>
                <w:sz w:val="24"/>
                <w:szCs w:val="24"/>
                <w:highlight w:val="none"/>
              </w:rPr>
              <w:t>小计</w:t>
            </w:r>
          </w:p>
        </w:tc>
        <w:tc>
          <w:tcPr>
            <w:tcW w:w="1192" w:type="dxa"/>
            <w:tcBorders>
              <w:bottom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898" w:type="dxa"/>
            <w:tcBorders>
              <w:bottom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1276" w:type="dxa"/>
            <w:tcBorders>
              <w:bottom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1108" w:type="dxa"/>
            <w:tcBorders>
              <w:bottom w:val="single" w:color="000000" w:sz="6" w:space="0"/>
            </w:tcBorders>
            <w:shd w:val="clear" w:color="auto" w:fill="FFFFFF"/>
            <w:vAlign w:val="top"/>
          </w:tcPr>
          <w:p>
            <w:pPr>
              <w:rPr>
                <w:rFonts w:hint="eastAsia" w:ascii="宋体" w:hAnsi="宋体" w:eastAsia="宋体" w:cs="宋体"/>
                <w:color w:val="auto"/>
                <w:sz w:val="24"/>
                <w:szCs w:val="24"/>
                <w:highlight w:val="none"/>
              </w:rPr>
            </w:pPr>
          </w:p>
        </w:tc>
        <w:tc>
          <w:tcPr>
            <w:tcW w:w="1482" w:type="dxa"/>
            <w:tcBorders>
              <w:bottom w:val="single" w:color="000000" w:sz="6" w:space="0"/>
              <w:right w:val="single" w:color="000000" w:sz="6" w:space="0"/>
            </w:tcBorders>
            <w:shd w:val="clear" w:color="auto" w:fill="FFFFFF"/>
            <w:vAlign w:val="top"/>
          </w:tcPr>
          <w:p>
            <w:pPr>
              <w:rPr>
                <w:rFonts w:hint="eastAsia" w:ascii="宋体" w:hAnsi="宋体" w:eastAsia="宋体" w:cs="宋体"/>
                <w:color w:val="auto"/>
                <w:sz w:val="24"/>
                <w:szCs w:val="24"/>
                <w:highlight w:val="none"/>
              </w:rPr>
            </w:pPr>
          </w:p>
        </w:tc>
      </w:tr>
    </w:tbl>
    <w:p>
      <w:pPr>
        <w:pStyle w:val="4"/>
        <w:bidi w:val="0"/>
        <w:rPr>
          <w:color w:val="auto"/>
          <w:highlight w:val="none"/>
        </w:rPr>
      </w:pPr>
      <w:bookmarkStart w:id="219" w:name="_bookmark7"/>
      <w:bookmarkEnd w:id="219"/>
      <w:bookmarkStart w:id="220" w:name="_Toc17813"/>
      <w:r>
        <w:rPr>
          <w:color w:val="auto"/>
          <w:highlight w:val="none"/>
        </w:rPr>
        <w:t>第七</w:t>
      </w:r>
      <w:r>
        <w:rPr>
          <w:rFonts w:hint="eastAsia"/>
          <w:color w:val="auto"/>
          <w:highlight w:val="none"/>
          <w:lang w:val="en-US" w:eastAsia="zh-CN"/>
        </w:rPr>
        <w:t xml:space="preserve">章 </w:t>
      </w:r>
      <w:r>
        <w:rPr>
          <w:color w:val="auto"/>
          <w:highlight w:val="none"/>
        </w:rPr>
        <w:t>响应文件技术部分格式</w:t>
      </w:r>
      <w:bookmarkEnd w:id="220"/>
    </w:p>
    <w:p>
      <w:pPr>
        <w:spacing w:line="298" w:lineRule="auto"/>
        <w:rPr>
          <w:rFonts w:ascii="宋体"/>
          <w:color w:val="auto"/>
          <w:sz w:val="21"/>
          <w:highlight w:val="none"/>
        </w:rPr>
      </w:pPr>
    </w:p>
    <w:p>
      <w:pPr>
        <w:spacing w:line="298" w:lineRule="auto"/>
        <w:rPr>
          <w:rFonts w:ascii="宋体"/>
          <w:color w:val="auto"/>
          <w:sz w:val="21"/>
          <w:highlight w:val="none"/>
        </w:rPr>
      </w:pPr>
    </w:p>
    <w:p>
      <w:pPr>
        <w:spacing w:before="104" w:line="184" w:lineRule="auto"/>
        <w:ind w:firstLine="3699"/>
        <w:rPr>
          <w:rFonts w:ascii="宋体" w:hAnsi="宋体" w:eastAsia="宋体" w:cs="宋体"/>
          <w:color w:val="auto"/>
          <w:sz w:val="32"/>
          <w:szCs w:val="32"/>
          <w:highlight w:val="none"/>
        </w:rPr>
      </w:pPr>
      <w:r>
        <w:rPr>
          <w:rFonts w:ascii="宋体" w:hAnsi="宋体" w:eastAsia="宋体" w:cs="宋体"/>
          <w:color w:val="auto"/>
          <w:spacing w:val="-31"/>
          <w:w w:val="98"/>
          <w:sz w:val="32"/>
          <w:szCs w:val="32"/>
          <w:highlight w:val="none"/>
          <w14:textOutline w14:w="5793" w14:cap="sq" w14:cmpd="sng">
            <w14:solidFill>
              <w14:srgbClr w14:val="000000"/>
            </w14:solidFill>
            <w14:prstDash w14:val="solid"/>
            <w14:bevel/>
          </w14:textOutline>
        </w:rPr>
        <w:t>目</w:t>
      </w:r>
      <w:r>
        <w:rPr>
          <w:rFonts w:hint="eastAsia" w:ascii="宋体" w:hAnsi="宋体" w:cs="宋体"/>
          <w:color w:val="auto"/>
          <w:spacing w:val="-31"/>
          <w:w w:val="98"/>
          <w:sz w:val="32"/>
          <w:szCs w:val="32"/>
          <w:highlight w:val="none"/>
          <w:lang w:val="en-US" w:eastAsia="zh-CN"/>
          <w14:textOutline w14:w="5793" w14:cap="sq" w14:cmpd="sng">
            <w14:solidFill>
              <w14:srgbClr w14:val="000000"/>
            </w14:solidFill>
            <w14:prstDash w14:val="solid"/>
            <w14:bevel/>
          </w14:textOutline>
        </w:rPr>
        <w:t xml:space="preserve"> </w:t>
      </w:r>
      <w:r>
        <w:rPr>
          <w:rFonts w:ascii="宋体" w:hAnsi="宋体" w:eastAsia="宋体" w:cs="宋体"/>
          <w:color w:val="auto"/>
          <w:spacing w:val="-31"/>
          <w:w w:val="98"/>
          <w:sz w:val="32"/>
          <w:szCs w:val="32"/>
          <w:highlight w:val="none"/>
          <w14:textOutline w14:w="5793" w14:cap="sq" w14:cmpd="sng">
            <w14:solidFill>
              <w14:srgbClr w14:val="000000"/>
            </w14:solidFill>
            <w14:prstDash w14:val="solid"/>
            <w14:bevel/>
          </w14:textOutline>
        </w:rPr>
        <w:t>录</w:t>
      </w:r>
    </w:p>
    <w:p>
      <w:pPr>
        <w:spacing w:line="319" w:lineRule="auto"/>
        <w:rPr>
          <w:rFonts w:ascii="宋体"/>
          <w:color w:val="auto"/>
          <w:sz w:val="21"/>
          <w:highlight w:val="none"/>
        </w:rPr>
      </w:pPr>
    </w:p>
    <w:p>
      <w:pPr>
        <w:spacing w:line="320" w:lineRule="auto"/>
        <w:rPr>
          <w:rFonts w:ascii="宋体"/>
          <w:color w:val="auto"/>
          <w:sz w:val="21"/>
          <w:highlight w:val="none"/>
        </w:rPr>
      </w:pPr>
    </w:p>
    <w:p>
      <w:pPr>
        <w:spacing w:before="78" w:line="184" w:lineRule="auto"/>
        <w:ind w:firstLine="41"/>
        <w:rPr>
          <w:rFonts w:ascii="宋体" w:hAnsi="宋体" w:eastAsia="宋体" w:cs="宋体"/>
          <w:color w:val="auto"/>
          <w:sz w:val="24"/>
          <w:szCs w:val="24"/>
          <w:highlight w:val="none"/>
        </w:rPr>
      </w:pPr>
      <w:r>
        <w:rPr>
          <w:rFonts w:ascii="宋体" w:hAnsi="宋体" w:eastAsia="宋体" w:cs="宋体"/>
          <w:color w:val="auto"/>
          <w:spacing w:val="21"/>
          <w:sz w:val="24"/>
          <w:szCs w:val="24"/>
          <w:highlight w:val="none"/>
        </w:rPr>
        <w:t>一、施工组织设计或施工方案</w:t>
      </w:r>
    </w:p>
    <w:p>
      <w:pPr>
        <w:spacing w:before="228" w:line="184" w:lineRule="auto"/>
        <w:ind w:firstLine="41"/>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二、项目管理机构配备情况</w:t>
      </w:r>
    </w:p>
    <w:p>
      <w:pPr>
        <w:rPr>
          <w:color w:val="auto"/>
          <w:highlight w:val="none"/>
        </w:rPr>
        <w:sectPr>
          <w:pgSz w:w="11905" w:h="16838"/>
          <w:pgMar w:top="1440" w:right="1587" w:bottom="1440" w:left="1587" w:header="850" w:footer="720" w:gutter="0"/>
          <w:pgNumType w:fmt="decimal"/>
          <w:cols w:space="0" w:num="1"/>
          <w:rtlGutter w:val="0"/>
          <w:docGrid w:linePitch="0" w:charSpace="0"/>
        </w:sectPr>
      </w:pPr>
    </w:p>
    <w:p>
      <w:pPr>
        <w:pStyle w:val="5"/>
        <w:bidi w:val="0"/>
        <w:rPr>
          <w:color w:val="auto"/>
          <w:highlight w:val="none"/>
        </w:rPr>
      </w:pPr>
      <w:bookmarkStart w:id="221" w:name="_Toc28649"/>
      <w:r>
        <w:rPr>
          <w:color w:val="auto"/>
          <w:highlight w:val="none"/>
        </w:rPr>
        <w:t>一、施工组织设计或施工方案</w:t>
      </w:r>
      <w:bookmarkEnd w:id="221"/>
    </w:p>
    <w:p>
      <w:pPr>
        <w:spacing w:line="257" w:lineRule="auto"/>
        <w:rPr>
          <w:rFonts w:ascii="宋体"/>
          <w:color w:val="auto"/>
          <w:sz w:val="21"/>
          <w:highlight w:val="none"/>
        </w:rPr>
      </w:pPr>
    </w:p>
    <w:p>
      <w:pPr>
        <w:pStyle w:val="6"/>
        <w:bidi w:val="0"/>
        <w:rPr>
          <w:color w:val="auto"/>
          <w:highlight w:val="none"/>
        </w:rPr>
      </w:pPr>
      <w:r>
        <w:rPr>
          <w:color w:val="auto"/>
          <w:highlight w:val="none"/>
        </w:rPr>
        <w:t>（一）施工组织设计</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84"/>
        <w:textAlignment w:val="baseline"/>
        <w:rPr>
          <w:rFonts w:ascii="宋体" w:hAnsi="宋体" w:eastAsia="宋体" w:cs="宋体"/>
          <w:color w:val="auto"/>
          <w:sz w:val="24"/>
          <w:szCs w:val="24"/>
          <w:highlight w:val="none"/>
        </w:rPr>
      </w:pPr>
      <w:r>
        <w:rPr>
          <w:rFonts w:ascii="宋体" w:hAnsi="宋体" w:eastAsia="宋体" w:cs="宋体"/>
          <w:color w:val="auto"/>
          <w:spacing w:val="14"/>
          <w:w w:val="104"/>
          <w:sz w:val="24"/>
          <w:szCs w:val="24"/>
          <w:highlight w:val="none"/>
          <w14:textOutline w14:w="4358" w14:cap="sq" w14:cmpd="sng">
            <w14:solidFill>
              <w14:srgbClr w14:val="000000"/>
            </w14:solidFill>
            <w14:prstDash w14:val="solid"/>
            <w14:bevel/>
          </w14:textOutline>
        </w:rPr>
        <w:t>1、</w:t>
      </w:r>
      <w:r>
        <w:rPr>
          <w:rFonts w:ascii="宋体" w:hAnsi="宋体" w:eastAsia="宋体" w:cs="宋体"/>
          <w:color w:val="auto"/>
          <w:spacing w:val="14"/>
          <w:w w:val="104"/>
          <w:sz w:val="24"/>
          <w:szCs w:val="24"/>
          <w:highlight w:val="none"/>
        </w:rPr>
        <w:t>供应商应编制递交完整的施工组织设计，施工组织设计应包括招标文件规</w:t>
      </w:r>
      <w:r>
        <w:rPr>
          <w:rFonts w:ascii="宋体" w:hAnsi="宋体" w:eastAsia="宋体" w:cs="宋体"/>
          <w:color w:val="auto"/>
          <w:spacing w:val="20"/>
          <w:sz w:val="24"/>
          <w:szCs w:val="24"/>
          <w:highlight w:val="none"/>
        </w:rPr>
        <w:t>定的施工组织设计基本内容编制，具体要求是：编制时应采用文字并结合图表阐</w:t>
      </w:r>
      <w:r>
        <w:rPr>
          <w:rFonts w:ascii="宋体" w:hAnsi="宋体" w:eastAsia="宋体" w:cs="宋体"/>
          <w:color w:val="auto"/>
          <w:spacing w:val="16"/>
          <w:sz w:val="24"/>
          <w:szCs w:val="24"/>
          <w:highlight w:val="none"/>
        </w:rPr>
        <w:t>述说明各分部分项工程的施工方法；主要材料、施工机械设备、劳动力、采购、运输、使用、计划安排；结合招标工程特点提出切实可行的工程质量、安全生产、</w:t>
      </w:r>
      <w:r>
        <w:rPr>
          <w:rFonts w:ascii="宋体" w:hAnsi="宋体" w:eastAsia="宋体" w:cs="宋体"/>
          <w:color w:val="auto"/>
          <w:spacing w:val="21"/>
          <w:sz w:val="24"/>
          <w:szCs w:val="24"/>
          <w:highlight w:val="none"/>
        </w:rPr>
        <w:t>文明施工、工程进度技术组织措施，同时应对关键工序、复杂环节重点提出相应</w:t>
      </w:r>
      <w:r>
        <w:rPr>
          <w:rFonts w:ascii="宋体" w:hAnsi="宋体" w:eastAsia="宋体" w:cs="宋体"/>
          <w:color w:val="auto"/>
          <w:spacing w:val="19"/>
          <w:sz w:val="24"/>
          <w:szCs w:val="24"/>
          <w:highlight w:val="none"/>
        </w:rPr>
        <w:t>技术措施，如冬、雨季施工技术措施、减少扰民噪音、降低环境污染技术措施、</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ascii="宋体"/>
          <w:color w:val="auto"/>
          <w:sz w:val="24"/>
          <w:szCs w:val="24"/>
          <w:highlight w:val="none"/>
        </w:rPr>
      </w:pPr>
      <w:r>
        <w:rPr>
          <w:rFonts w:ascii="宋体" w:hAnsi="宋体" w:eastAsia="宋体" w:cs="宋体"/>
          <w:color w:val="auto"/>
          <w:spacing w:val="24"/>
          <w:w w:val="101"/>
          <w:sz w:val="24"/>
          <w:szCs w:val="24"/>
          <w:highlight w:val="none"/>
        </w:rPr>
        <w:t>地下管线及其它地上地下设施的保护加固措施等。</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69"/>
        <w:textAlignment w:val="baseline"/>
        <w:rPr>
          <w:rFonts w:ascii="宋体"/>
          <w:color w:val="auto"/>
          <w:sz w:val="24"/>
          <w:szCs w:val="24"/>
          <w:highlight w:val="none"/>
        </w:rPr>
      </w:pPr>
      <w:r>
        <w:rPr>
          <w:rFonts w:ascii="宋体" w:hAnsi="宋体" w:eastAsia="宋体" w:cs="宋体"/>
          <w:color w:val="auto"/>
          <w:spacing w:val="14"/>
          <w:w w:val="104"/>
          <w:sz w:val="24"/>
          <w:szCs w:val="24"/>
          <w:highlight w:val="none"/>
          <w14:textOutline w14:w="4358" w14:cap="sq" w14:cmpd="sng">
            <w14:solidFill>
              <w14:srgbClr w14:val="000000"/>
            </w14:solidFill>
            <w14:prstDash w14:val="solid"/>
            <w14:bevel/>
          </w14:textOutline>
        </w:rPr>
        <w:t>2、</w:t>
      </w:r>
      <w:r>
        <w:rPr>
          <w:rFonts w:ascii="宋体" w:hAnsi="宋体" w:eastAsia="宋体" w:cs="宋体"/>
          <w:color w:val="auto"/>
          <w:spacing w:val="14"/>
          <w:w w:val="104"/>
          <w:sz w:val="24"/>
          <w:szCs w:val="24"/>
          <w:highlight w:val="none"/>
        </w:rPr>
        <w:t>施工组织设计除采用文字表述外应附下列图表，图表及格式要求附后。</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72"/>
        <w:textAlignment w:val="baseline"/>
        <w:rPr>
          <w:rFonts w:ascii="宋体"/>
          <w:color w:val="auto"/>
          <w:sz w:val="24"/>
          <w:szCs w:val="24"/>
          <w:highlight w:val="none"/>
        </w:rPr>
      </w:pPr>
      <w:r>
        <w:rPr>
          <w:rFonts w:ascii="宋体" w:hAnsi="宋体" w:eastAsia="宋体" w:cs="宋体"/>
          <w:color w:val="auto"/>
          <w:spacing w:val="13"/>
          <w:w w:val="102"/>
          <w:sz w:val="24"/>
          <w:szCs w:val="24"/>
          <w:highlight w:val="none"/>
        </w:rPr>
        <w:t>（</w:t>
      </w:r>
      <w:r>
        <w:rPr>
          <w:rFonts w:ascii="宋体" w:hAnsi="宋体" w:eastAsia="宋体" w:cs="宋体"/>
          <w:color w:val="auto"/>
          <w:spacing w:val="13"/>
          <w:w w:val="102"/>
          <w:sz w:val="24"/>
          <w:szCs w:val="24"/>
          <w:highlight w:val="none"/>
          <w14:textOutline w14:w="4358" w14:cap="sq" w14:cmpd="sng">
            <w14:solidFill>
              <w14:srgbClr w14:val="000000"/>
            </w14:solidFill>
            <w14:prstDash w14:val="solid"/>
            <w14:bevel/>
          </w14:textOutline>
        </w:rPr>
        <w:t>1</w:t>
      </w:r>
      <w:r>
        <w:rPr>
          <w:rFonts w:ascii="宋体" w:hAnsi="宋体" w:eastAsia="宋体" w:cs="宋体"/>
          <w:color w:val="auto"/>
          <w:spacing w:val="13"/>
          <w:w w:val="102"/>
          <w:sz w:val="24"/>
          <w:szCs w:val="24"/>
          <w:highlight w:val="none"/>
        </w:rPr>
        <w:t>）表</w:t>
      </w:r>
      <w:r>
        <w:rPr>
          <w:rFonts w:ascii="宋体" w:hAnsi="宋体" w:eastAsia="宋体" w:cs="宋体"/>
          <w:color w:val="auto"/>
          <w:spacing w:val="13"/>
          <w:w w:val="102"/>
          <w:sz w:val="24"/>
          <w:szCs w:val="24"/>
          <w:highlight w:val="none"/>
          <w14:textOutline w14:w="4358" w14:cap="sq" w14:cmpd="sng">
            <w14:solidFill>
              <w14:srgbClr w14:val="000000"/>
            </w14:solidFill>
            <w14:prstDash w14:val="solid"/>
            <w14:bevel/>
          </w14:textOutline>
        </w:rPr>
        <w:t>8.1</w:t>
      </w:r>
      <w:r>
        <w:rPr>
          <w:rFonts w:ascii="宋体" w:hAnsi="宋体" w:eastAsia="宋体" w:cs="宋体"/>
          <w:color w:val="auto"/>
          <w:spacing w:val="13"/>
          <w:w w:val="102"/>
          <w:sz w:val="24"/>
          <w:szCs w:val="24"/>
          <w:highlight w:val="none"/>
        </w:rPr>
        <w:t>拟投入的主要施工机械设备表；</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72"/>
        <w:textAlignment w:val="baseline"/>
        <w:rPr>
          <w:rFonts w:ascii="宋体"/>
          <w:color w:val="auto"/>
          <w:sz w:val="24"/>
          <w:szCs w:val="24"/>
          <w:highlight w:val="none"/>
        </w:rPr>
      </w:pPr>
      <w:r>
        <w:rPr>
          <w:rFonts w:ascii="宋体" w:hAnsi="宋体" w:eastAsia="宋体" w:cs="宋体"/>
          <w:color w:val="auto"/>
          <w:spacing w:val="13"/>
          <w:w w:val="101"/>
          <w:sz w:val="24"/>
          <w:szCs w:val="24"/>
          <w:highlight w:val="none"/>
        </w:rPr>
        <w:t>（</w:t>
      </w:r>
      <w:r>
        <w:rPr>
          <w:rFonts w:ascii="宋体" w:hAnsi="宋体" w:eastAsia="宋体" w:cs="宋体"/>
          <w:color w:val="auto"/>
          <w:spacing w:val="13"/>
          <w:w w:val="101"/>
          <w:sz w:val="24"/>
          <w:szCs w:val="24"/>
          <w:highlight w:val="none"/>
          <w14:textOutline w14:w="4358" w14:cap="sq" w14:cmpd="sng">
            <w14:solidFill>
              <w14:srgbClr w14:val="000000"/>
            </w14:solidFill>
            <w14:prstDash w14:val="solid"/>
            <w14:bevel/>
          </w14:textOutline>
        </w:rPr>
        <w:t>2</w:t>
      </w:r>
      <w:r>
        <w:rPr>
          <w:rFonts w:ascii="宋体" w:hAnsi="宋体" w:eastAsia="宋体" w:cs="宋体"/>
          <w:color w:val="auto"/>
          <w:spacing w:val="13"/>
          <w:w w:val="101"/>
          <w:sz w:val="24"/>
          <w:szCs w:val="24"/>
          <w:highlight w:val="none"/>
        </w:rPr>
        <w:t>）表</w:t>
      </w:r>
      <w:r>
        <w:rPr>
          <w:rFonts w:ascii="宋体" w:hAnsi="宋体" w:eastAsia="宋体" w:cs="宋体"/>
          <w:color w:val="auto"/>
          <w:spacing w:val="13"/>
          <w:w w:val="101"/>
          <w:sz w:val="24"/>
          <w:szCs w:val="24"/>
          <w:highlight w:val="none"/>
          <w14:textOutline w14:w="4358" w14:cap="sq" w14:cmpd="sng">
            <w14:solidFill>
              <w14:srgbClr w14:val="000000"/>
            </w14:solidFill>
            <w14:prstDash w14:val="solid"/>
            <w14:bevel/>
          </w14:textOutline>
        </w:rPr>
        <w:t>8.2</w:t>
      </w:r>
      <w:r>
        <w:rPr>
          <w:rFonts w:ascii="宋体" w:hAnsi="宋体" w:eastAsia="宋体" w:cs="宋体"/>
          <w:color w:val="auto"/>
          <w:spacing w:val="13"/>
          <w:w w:val="101"/>
          <w:sz w:val="24"/>
          <w:szCs w:val="24"/>
          <w:highlight w:val="none"/>
        </w:rPr>
        <w:t>劳动力计划表；</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72"/>
        <w:textAlignment w:val="baseline"/>
        <w:rPr>
          <w:rFonts w:ascii="宋体"/>
          <w:color w:val="auto"/>
          <w:sz w:val="24"/>
          <w:szCs w:val="24"/>
          <w:highlight w:val="none"/>
        </w:rPr>
      </w:pPr>
      <w:r>
        <w:rPr>
          <w:rFonts w:ascii="宋体" w:hAnsi="宋体" w:eastAsia="宋体" w:cs="宋体"/>
          <w:color w:val="auto"/>
          <w:spacing w:val="13"/>
          <w:w w:val="101"/>
          <w:sz w:val="24"/>
          <w:szCs w:val="24"/>
          <w:highlight w:val="none"/>
        </w:rPr>
        <w:t>（</w:t>
      </w:r>
      <w:r>
        <w:rPr>
          <w:rFonts w:ascii="宋体" w:hAnsi="宋体" w:eastAsia="宋体" w:cs="宋体"/>
          <w:color w:val="auto"/>
          <w:spacing w:val="13"/>
          <w:w w:val="101"/>
          <w:sz w:val="24"/>
          <w:szCs w:val="24"/>
          <w:highlight w:val="none"/>
          <w14:textOutline w14:w="4358" w14:cap="sq" w14:cmpd="sng">
            <w14:solidFill>
              <w14:srgbClr w14:val="000000"/>
            </w14:solidFill>
            <w14:prstDash w14:val="solid"/>
            <w14:bevel/>
          </w14:textOutline>
        </w:rPr>
        <w:t>3</w:t>
      </w:r>
      <w:r>
        <w:rPr>
          <w:rFonts w:ascii="宋体" w:hAnsi="宋体" w:eastAsia="宋体" w:cs="宋体"/>
          <w:color w:val="auto"/>
          <w:spacing w:val="13"/>
          <w:w w:val="101"/>
          <w:sz w:val="24"/>
          <w:szCs w:val="24"/>
          <w:highlight w:val="none"/>
        </w:rPr>
        <w:t>）表</w:t>
      </w:r>
      <w:r>
        <w:rPr>
          <w:rFonts w:ascii="宋体" w:hAnsi="宋体" w:eastAsia="宋体" w:cs="宋体"/>
          <w:color w:val="auto"/>
          <w:spacing w:val="13"/>
          <w:w w:val="101"/>
          <w:sz w:val="24"/>
          <w:szCs w:val="24"/>
          <w:highlight w:val="none"/>
          <w14:textOutline w14:w="4358" w14:cap="sq" w14:cmpd="sng">
            <w14:solidFill>
              <w14:srgbClr w14:val="000000"/>
            </w14:solidFill>
            <w14:prstDash w14:val="solid"/>
            <w14:bevel/>
          </w14:textOutline>
        </w:rPr>
        <w:t>8.3</w:t>
      </w:r>
      <w:r>
        <w:rPr>
          <w:rFonts w:ascii="宋体" w:hAnsi="宋体" w:eastAsia="宋体" w:cs="宋体"/>
          <w:color w:val="auto"/>
          <w:spacing w:val="13"/>
          <w:w w:val="101"/>
          <w:sz w:val="24"/>
          <w:szCs w:val="24"/>
          <w:highlight w:val="none"/>
        </w:rPr>
        <w:t>计划开、竣工日期和施工进度网络图；</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72"/>
        <w:textAlignment w:val="baseline"/>
        <w:rPr>
          <w:rFonts w:ascii="宋体"/>
          <w:color w:val="auto"/>
          <w:sz w:val="24"/>
          <w:szCs w:val="24"/>
          <w:highlight w:val="none"/>
        </w:rPr>
      </w:pPr>
      <w:r>
        <w:rPr>
          <w:rFonts w:ascii="宋体" w:hAnsi="宋体" w:eastAsia="宋体" w:cs="宋体"/>
          <w:color w:val="auto"/>
          <w:spacing w:val="13"/>
          <w:w w:val="102"/>
          <w:sz w:val="24"/>
          <w:szCs w:val="24"/>
          <w:highlight w:val="none"/>
        </w:rPr>
        <w:t>（</w:t>
      </w:r>
      <w:r>
        <w:rPr>
          <w:rFonts w:ascii="宋体" w:hAnsi="宋体" w:eastAsia="宋体" w:cs="宋体"/>
          <w:color w:val="auto"/>
          <w:spacing w:val="13"/>
          <w:w w:val="102"/>
          <w:sz w:val="24"/>
          <w:szCs w:val="24"/>
          <w:highlight w:val="none"/>
          <w14:textOutline w14:w="4358" w14:cap="sq" w14:cmpd="sng">
            <w14:solidFill>
              <w14:srgbClr w14:val="000000"/>
            </w14:solidFill>
            <w14:prstDash w14:val="solid"/>
            <w14:bevel/>
          </w14:textOutline>
        </w:rPr>
        <w:t>4</w:t>
      </w:r>
      <w:r>
        <w:rPr>
          <w:rFonts w:ascii="宋体" w:hAnsi="宋体" w:eastAsia="宋体" w:cs="宋体"/>
          <w:color w:val="auto"/>
          <w:spacing w:val="13"/>
          <w:w w:val="102"/>
          <w:sz w:val="24"/>
          <w:szCs w:val="24"/>
          <w:highlight w:val="none"/>
        </w:rPr>
        <w:t>）表</w:t>
      </w:r>
      <w:r>
        <w:rPr>
          <w:rFonts w:ascii="宋体" w:hAnsi="宋体" w:eastAsia="宋体" w:cs="宋体"/>
          <w:color w:val="auto"/>
          <w:spacing w:val="13"/>
          <w:w w:val="102"/>
          <w:sz w:val="24"/>
          <w:szCs w:val="24"/>
          <w:highlight w:val="none"/>
          <w14:textOutline w14:w="4358" w14:cap="sq" w14:cmpd="sng">
            <w14:solidFill>
              <w14:srgbClr w14:val="000000"/>
            </w14:solidFill>
            <w14:prstDash w14:val="solid"/>
            <w14:bevel/>
          </w14:textOutline>
        </w:rPr>
        <w:t>8.4</w:t>
      </w:r>
      <w:r>
        <w:rPr>
          <w:rFonts w:ascii="宋体" w:hAnsi="宋体" w:eastAsia="宋体" w:cs="宋体"/>
          <w:color w:val="auto"/>
          <w:spacing w:val="13"/>
          <w:w w:val="102"/>
          <w:sz w:val="24"/>
          <w:szCs w:val="24"/>
          <w:highlight w:val="none"/>
        </w:rPr>
        <w:t>施工总平面图</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572"/>
        <w:textAlignment w:val="baseline"/>
        <w:rPr>
          <w:rFonts w:ascii="宋体" w:hAnsi="宋体" w:eastAsia="宋体" w:cs="宋体"/>
          <w:color w:val="auto"/>
          <w:sz w:val="24"/>
          <w:szCs w:val="24"/>
          <w:highlight w:val="none"/>
        </w:rPr>
      </w:pPr>
      <w:r>
        <w:rPr>
          <w:rFonts w:ascii="宋体" w:hAnsi="宋体" w:eastAsia="宋体" w:cs="宋体"/>
          <w:color w:val="auto"/>
          <w:spacing w:val="12"/>
          <w:w w:val="102"/>
          <w:sz w:val="24"/>
          <w:szCs w:val="24"/>
          <w:highlight w:val="none"/>
        </w:rPr>
        <w:t>（</w:t>
      </w:r>
      <w:r>
        <w:rPr>
          <w:rFonts w:ascii="宋体" w:hAnsi="宋体" w:eastAsia="宋体" w:cs="宋体"/>
          <w:color w:val="auto"/>
          <w:spacing w:val="12"/>
          <w:w w:val="102"/>
          <w:sz w:val="24"/>
          <w:szCs w:val="24"/>
          <w:highlight w:val="none"/>
          <w14:textOutline w14:w="4358" w14:cap="sq" w14:cmpd="sng">
            <w14:solidFill>
              <w14:srgbClr w14:val="000000"/>
            </w14:solidFill>
            <w14:prstDash w14:val="solid"/>
            <w14:bevel/>
          </w14:textOutline>
        </w:rPr>
        <w:t>5</w:t>
      </w:r>
      <w:r>
        <w:rPr>
          <w:rFonts w:ascii="宋体" w:hAnsi="宋体" w:eastAsia="宋体" w:cs="宋体"/>
          <w:color w:val="auto"/>
          <w:spacing w:val="12"/>
          <w:w w:val="102"/>
          <w:sz w:val="24"/>
          <w:szCs w:val="24"/>
          <w:highlight w:val="none"/>
        </w:rPr>
        <w:t>）表</w:t>
      </w:r>
      <w:r>
        <w:rPr>
          <w:rFonts w:ascii="宋体" w:hAnsi="宋体" w:eastAsia="宋体" w:cs="宋体"/>
          <w:color w:val="auto"/>
          <w:spacing w:val="12"/>
          <w:w w:val="102"/>
          <w:sz w:val="24"/>
          <w:szCs w:val="24"/>
          <w:highlight w:val="none"/>
          <w14:textOutline w14:w="4358" w14:cap="sq" w14:cmpd="sng">
            <w14:solidFill>
              <w14:srgbClr w14:val="000000"/>
            </w14:solidFill>
            <w14:prstDash w14:val="solid"/>
            <w14:bevel/>
          </w14:textOutline>
        </w:rPr>
        <w:t>8.5</w:t>
      </w:r>
      <w:r>
        <w:rPr>
          <w:rFonts w:ascii="宋体" w:hAnsi="宋体" w:eastAsia="宋体" w:cs="宋体"/>
          <w:color w:val="auto"/>
          <w:spacing w:val="12"/>
          <w:w w:val="102"/>
          <w:sz w:val="24"/>
          <w:szCs w:val="24"/>
          <w:highlight w:val="none"/>
        </w:rPr>
        <w:t>临时用地表</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color w:val="auto"/>
          <w:sz w:val="24"/>
          <w:szCs w:val="24"/>
          <w:highlight w:val="none"/>
        </w:rPr>
        <w:sectPr>
          <w:headerReference r:id="rId15" w:type="default"/>
          <w:footerReference r:id="rId16" w:type="default"/>
          <w:pgSz w:w="11905" w:h="16838"/>
          <w:pgMar w:top="1440" w:right="1587" w:bottom="1440" w:left="1587" w:header="850" w:footer="720" w:gutter="0"/>
          <w:pgNumType w:fmt="decimal"/>
          <w:cols w:space="0" w:num="1"/>
          <w:rtlGutter w:val="0"/>
          <w:docGrid w:linePitch="0" w:charSpace="0"/>
        </w:sectPr>
      </w:pPr>
    </w:p>
    <w:p>
      <w:pPr>
        <w:pStyle w:val="6"/>
        <w:bidi w:val="0"/>
        <w:rPr>
          <w:color w:val="auto"/>
          <w:highlight w:val="none"/>
        </w:rPr>
      </w:pPr>
      <w:r>
        <w:rPr>
          <w:color w:val="auto"/>
          <w:highlight w:val="none"/>
        </w:rPr>
        <w:t>(二)拟投入的主要施工机械设备表</w:t>
      </w:r>
    </w:p>
    <w:p>
      <w:pPr>
        <w:spacing w:before="235" w:line="184" w:lineRule="auto"/>
        <w:ind w:firstLine="283"/>
        <w:rPr>
          <w:rFonts w:ascii="宋体" w:hAnsi="宋体" w:eastAsia="宋体" w:cs="宋体"/>
          <w:color w:val="auto"/>
          <w:sz w:val="24"/>
          <w:szCs w:val="24"/>
          <w:highlight w:val="none"/>
        </w:rPr>
      </w:pPr>
      <w:r>
        <w:rPr>
          <w:rFonts w:ascii="宋体" w:hAnsi="宋体" w:eastAsia="宋体" w:cs="宋体"/>
          <w:color w:val="auto"/>
          <w:spacing w:val="12"/>
          <w:w w:val="104"/>
          <w:sz w:val="24"/>
          <w:szCs w:val="24"/>
          <w:highlight w:val="none"/>
          <w14:textOutline w14:w="4358" w14:cap="sq" w14:cmpd="sng">
            <w14:solidFill>
              <w14:srgbClr w14:val="000000"/>
            </w14:solidFill>
            <w14:prstDash w14:val="solid"/>
            <w14:bevel/>
          </w14:textOutline>
        </w:rPr>
        <w:t>表8.1</w:t>
      </w:r>
    </w:p>
    <w:p>
      <w:pPr>
        <w:spacing w:line="60" w:lineRule="exact"/>
        <w:rPr>
          <w:color w:val="auto"/>
          <w:highlight w:val="none"/>
        </w:rPr>
      </w:pPr>
    </w:p>
    <w:tbl>
      <w:tblPr>
        <w:tblStyle w:val="27"/>
        <w:tblW w:w="893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6"/>
        <w:gridCol w:w="991"/>
        <w:gridCol w:w="993"/>
        <w:gridCol w:w="991"/>
        <w:gridCol w:w="992"/>
        <w:gridCol w:w="992"/>
        <w:gridCol w:w="992"/>
        <w:gridCol w:w="992"/>
        <w:gridCol w:w="9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09" w:hRule="atLeast"/>
        </w:trPr>
        <w:tc>
          <w:tcPr>
            <w:tcW w:w="996" w:type="dxa"/>
            <w:vAlign w:val="top"/>
          </w:tcPr>
          <w:p>
            <w:pPr>
              <w:spacing w:line="389" w:lineRule="auto"/>
              <w:rPr>
                <w:rFonts w:ascii="宋体"/>
                <w:color w:val="auto"/>
                <w:sz w:val="21"/>
                <w:highlight w:val="none"/>
              </w:rPr>
            </w:pPr>
          </w:p>
          <w:p>
            <w:pPr>
              <w:spacing w:before="78" w:line="184" w:lineRule="auto"/>
              <w:ind w:firstLine="235"/>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rPr>
              <w:t>序号</w:t>
            </w:r>
          </w:p>
        </w:tc>
        <w:tc>
          <w:tcPr>
            <w:tcW w:w="991" w:type="dxa"/>
            <w:vAlign w:val="top"/>
          </w:tcPr>
          <w:p>
            <w:pPr>
              <w:spacing w:before="119" w:line="401" w:lineRule="exact"/>
              <w:ind w:firstLine="232"/>
              <w:rPr>
                <w:rFonts w:ascii="宋体" w:hAnsi="宋体" w:eastAsia="宋体" w:cs="宋体"/>
                <w:color w:val="auto"/>
                <w:sz w:val="24"/>
                <w:szCs w:val="24"/>
                <w:highlight w:val="none"/>
              </w:rPr>
            </w:pPr>
            <w:r>
              <w:rPr>
                <w:rFonts w:ascii="宋体" w:hAnsi="宋体" w:eastAsia="宋体" w:cs="宋体"/>
                <w:color w:val="auto"/>
                <w:spacing w:val="14"/>
                <w:position w:val="11"/>
                <w:sz w:val="24"/>
                <w:szCs w:val="24"/>
                <w:highlight w:val="none"/>
              </w:rPr>
              <w:t>机械</w:t>
            </w:r>
          </w:p>
          <w:p>
            <w:pPr>
              <w:spacing w:line="204" w:lineRule="auto"/>
              <w:ind w:firstLine="237"/>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设备</w:t>
            </w:r>
          </w:p>
          <w:p>
            <w:pPr>
              <w:spacing w:before="133" w:line="184" w:lineRule="auto"/>
              <w:ind w:firstLine="236"/>
              <w:rPr>
                <w:rFonts w:ascii="宋体" w:hAnsi="宋体" w:eastAsia="宋体" w:cs="宋体"/>
                <w:color w:val="auto"/>
                <w:sz w:val="24"/>
                <w:szCs w:val="24"/>
                <w:highlight w:val="none"/>
              </w:rPr>
            </w:pPr>
            <w:r>
              <w:rPr>
                <w:rFonts w:ascii="宋体" w:hAnsi="宋体" w:eastAsia="宋体" w:cs="宋体"/>
                <w:color w:val="auto"/>
                <w:spacing w:val="12"/>
                <w:sz w:val="24"/>
                <w:szCs w:val="24"/>
                <w:highlight w:val="none"/>
              </w:rPr>
              <w:t>名称</w:t>
            </w:r>
          </w:p>
        </w:tc>
        <w:tc>
          <w:tcPr>
            <w:tcW w:w="993" w:type="dxa"/>
            <w:vAlign w:val="top"/>
          </w:tcPr>
          <w:p>
            <w:pPr>
              <w:spacing w:before="318" w:line="401" w:lineRule="exact"/>
              <w:ind w:firstLine="241"/>
              <w:rPr>
                <w:rFonts w:ascii="宋体" w:hAnsi="宋体" w:eastAsia="宋体" w:cs="宋体"/>
                <w:color w:val="auto"/>
                <w:sz w:val="24"/>
                <w:szCs w:val="24"/>
                <w:highlight w:val="none"/>
              </w:rPr>
            </w:pPr>
            <w:r>
              <w:rPr>
                <w:rFonts w:ascii="宋体" w:hAnsi="宋体" w:eastAsia="宋体" w:cs="宋体"/>
                <w:color w:val="auto"/>
                <w:spacing w:val="13"/>
                <w:position w:val="11"/>
                <w:sz w:val="24"/>
                <w:szCs w:val="24"/>
                <w:highlight w:val="none"/>
              </w:rPr>
              <w:t>型号</w:t>
            </w:r>
          </w:p>
          <w:p>
            <w:pPr>
              <w:spacing w:line="204" w:lineRule="auto"/>
              <w:ind w:firstLine="235"/>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规格</w:t>
            </w:r>
          </w:p>
        </w:tc>
        <w:tc>
          <w:tcPr>
            <w:tcW w:w="991" w:type="dxa"/>
            <w:vAlign w:val="top"/>
          </w:tcPr>
          <w:p>
            <w:pPr>
              <w:spacing w:line="389" w:lineRule="auto"/>
              <w:rPr>
                <w:rFonts w:ascii="宋体"/>
                <w:color w:val="auto"/>
                <w:sz w:val="21"/>
                <w:highlight w:val="none"/>
              </w:rPr>
            </w:pPr>
          </w:p>
          <w:p>
            <w:pPr>
              <w:spacing w:before="78" w:line="184" w:lineRule="auto"/>
              <w:ind w:firstLine="236"/>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数量</w:t>
            </w:r>
          </w:p>
        </w:tc>
        <w:tc>
          <w:tcPr>
            <w:tcW w:w="992" w:type="dxa"/>
            <w:vAlign w:val="top"/>
          </w:tcPr>
          <w:p>
            <w:pPr>
              <w:spacing w:before="318" w:line="401" w:lineRule="exact"/>
              <w:ind w:firstLine="258"/>
              <w:rPr>
                <w:rFonts w:ascii="宋体" w:hAnsi="宋体" w:eastAsia="宋体" w:cs="宋体"/>
                <w:color w:val="auto"/>
                <w:sz w:val="24"/>
                <w:szCs w:val="24"/>
                <w:highlight w:val="none"/>
              </w:rPr>
            </w:pPr>
            <w:r>
              <w:rPr>
                <w:rFonts w:ascii="宋体" w:hAnsi="宋体" w:eastAsia="宋体" w:cs="宋体"/>
                <w:color w:val="auto"/>
                <w:spacing w:val="4"/>
                <w:position w:val="11"/>
                <w:sz w:val="24"/>
                <w:szCs w:val="24"/>
                <w:highlight w:val="none"/>
              </w:rPr>
              <w:t>国别</w:t>
            </w:r>
          </w:p>
          <w:p>
            <w:pPr>
              <w:spacing w:line="204" w:lineRule="auto"/>
              <w:ind w:firstLine="234"/>
              <w:rPr>
                <w:rFonts w:ascii="宋体" w:hAnsi="宋体" w:eastAsia="宋体" w:cs="宋体"/>
                <w:color w:val="auto"/>
                <w:sz w:val="24"/>
                <w:szCs w:val="24"/>
                <w:highlight w:val="none"/>
              </w:rPr>
            </w:pPr>
            <w:r>
              <w:rPr>
                <w:rFonts w:ascii="宋体" w:hAnsi="宋体" w:eastAsia="宋体" w:cs="宋体"/>
                <w:color w:val="auto"/>
                <w:spacing w:val="14"/>
                <w:sz w:val="24"/>
                <w:szCs w:val="24"/>
                <w:highlight w:val="none"/>
              </w:rPr>
              <w:t>产地</w:t>
            </w:r>
          </w:p>
        </w:tc>
        <w:tc>
          <w:tcPr>
            <w:tcW w:w="992" w:type="dxa"/>
            <w:vAlign w:val="top"/>
          </w:tcPr>
          <w:p>
            <w:pPr>
              <w:spacing w:before="318" w:line="401" w:lineRule="exact"/>
              <w:ind w:firstLine="237"/>
              <w:rPr>
                <w:rFonts w:ascii="宋体" w:hAnsi="宋体" w:eastAsia="宋体" w:cs="宋体"/>
                <w:color w:val="auto"/>
                <w:sz w:val="24"/>
                <w:szCs w:val="24"/>
                <w:highlight w:val="none"/>
              </w:rPr>
            </w:pPr>
            <w:r>
              <w:rPr>
                <w:rFonts w:ascii="宋体" w:hAnsi="宋体" w:eastAsia="宋体" w:cs="宋体"/>
                <w:color w:val="auto"/>
                <w:spacing w:val="13"/>
                <w:position w:val="11"/>
                <w:sz w:val="24"/>
                <w:szCs w:val="24"/>
                <w:highlight w:val="none"/>
              </w:rPr>
              <w:t>制造</w:t>
            </w:r>
          </w:p>
          <w:p>
            <w:pPr>
              <w:spacing w:line="204" w:lineRule="auto"/>
              <w:ind w:firstLine="237"/>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年份</w:t>
            </w:r>
          </w:p>
        </w:tc>
        <w:tc>
          <w:tcPr>
            <w:tcW w:w="992" w:type="dxa"/>
            <w:vAlign w:val="top"/>
          </w:tcPr>
          <w:p>
            <w:pPr>
              <w:spacing w:before="119" w:line="401" w:lineRule="exact"/>
              <w:ind w:firstLine="235"/>
              <w:rPr>
                <w:rFonts w:ascii="宋体" w:hAnsi="宋体" w:eastAsia="宋体" w:cs="宋体"/>
                <w:color w:val="auto"/>
                <w:sz w:val="24"/>
                <w:szCs w:val="24"/>
                <w:highlight w:val="none"/>
              </w:rPr>
            </w:pPr>
            <w:r>
              <w:rPr>
                <w:rFonts w:ascii="宋体" w:hAnsi="宋体" w:eastAsia="宋体" w:cs="宋体"/>
                <w:color w:val="auto"/>
                <w:spacing w:val="17"/>
                <w:position w:val="11"/>
                <w:sz w:val="24"/>
                <w:szCs w:val="24"/>
                <w:highlight w:val="none"/>
              </w:rPr>
              <w:t>额定</w:t>
            </w:r>
          </w:p>
          <w:p>
            <w:pPr>
              <w:spacing w:line="204" w:lineRule="auto"/>
              <w:ind w:firstLine="239"/>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功率</w:t>
            </w:r>
          </w:p>
          <w:p>
            <w:pPr>
              <w:spacing w:before="133" w:line="184" w:lineRule="auto"/>
              <w:ind w:firstLine="27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(KW)</w:t>
            </w:r>
          </w:p>
        </w:tc>
        <w:tc>
          <w:tcPr>
            <w:tcW w:w="992" w:type="dxa"/>
            <w:vAlign w:val="top"/>
          </w:tcPr>
          <w:p>
            <w:pPr>
              <w:spacing w:before="318" w:line="401" w:lineRule="exact"/>
              <w:ind w:firstLine="239"/>
              <w:rPr>
                <w:rFonts w:ascii="宋体" w:hAnsi="宋体" w:eastAsia="宋体" w:cs="宋体"/>
                <w:color w:val="auto"/>
                <w:sz w:val="24"/>
                <w:szCs w:val="24"/>
                <w:highlight w:val="none"/>
              </w:rPr>
            </w:pPr>
            <w:r>
              <w:rPr>
                <w:rFonts w:ascii="宋体" w:hAnsi="宋体" w:eastAsia="宋体" w:cs="宋体"/>
                <w:color w:val="auto"/>
                <w:spacing w:val="13"/>
                <w:position w:val="11"/>
                <w:sz w:val="24"/>
                <w:szCs w:val="24"/>
                <w:highlight w:val="none"/>
              </w:rPr>
              <w:t>生产</w:t>
            </w:r>
          </w:p>
          <w:p>
            <w:pPr>
              <w:spacing w:line="204" w:lineRule="auto"/>
              <w:ind w:firstLine="246"/>
              <w:rPr>
                <w:rFonts w:ascii="宋体" w:hAnsi="宋体" w:eastAsia="宋体" w:cs="宋体"/>
                <w:color w:val="auto"/>
                <w:sz w:val="24"/>
                <w:szCs w:val="24"/>
                <w:highlight w:val="none"/>
              </w:rPr>
            </w:pPr>
            <w:r>
              <w:rPr>
                <w:rFonts w:ascii="宋体" w:hAnsi="宋体" w:eastAsia="宋体" w:cs="宋体"/>
                <w:color w:val="auto"/>
                <w:spacing w:val="11"/>
                <w:sz w:val="24"/>
                <w:szCs w:val="24"/>
                <w:highlight w:val="none"/>
              </w:rPr>
              <w:t>能力</w:t>
            </w:r>
          </w:p>
        </w:tc>
        <w:tc>
          <w:tcPr>
            <w:tcW w:w="997" w:type="dxa"/>
            <w:vAlign w:val="top"/>
          </w:tcPr>
          <w:p>
            <w:pPr>
              <w:spacing w:line="389" w:lineRule="auto"/>
              <w:rPr>
                <w:rFonts w:ascii="宋体"/>
                <w:color w:val="auto"/>
                <w:sz w:val="21"/>
                <w:highlight w:val="none"/>
              </w:rPr>
            </w:pPr>
          </w:p>
          <w:p>
            <w:pPr>
              <w:spacing w:before="78" w:line="184" w:lineRule="auto"/>
              <w:ind w:firstLine="239"/>
              <w:rPr>
                <w:rFonts w:ascii="宋体" w:hAnsi="宋体" w:eastAsia="宋体" w:cs="宋体"/>
                <w:color w:val="auto"/>
                <w:sz w:val="24"/>
                <w:szCs w:val="24"/>
                <w:highlight w:val="none"/>
              </w:rPr>
            </w:pPr>
            <w:r>
              <w:rPr>
                <w:rFonts w:ascii="宋体" w:hAnsi="宋体" w:eastAsia="宋体" w:cs="宋体"/>
                <w:color w:val="auto"/>
                <w:spacing w:val="12"/>
                <w:sz w:val="24"/>
                <w:szCs w:val="24"/>
                <w:highlight w:val="no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10"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5"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5"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6"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5"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10" w:hRule="atLeast"/>
        </w:trPr>
        <w:tc>
          <w:tcPr>
            <w:tcW w:w="996"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3" w:type="dxa"/>
            <w:vAlign w:val="top"/>
          </w:tcPr>
          <w:p>
            <w:pPr>
              <w:rPr>
                <w:rFonts w:ascii="宋体"/>
                <w:color w:val="auto"/>
                <w:sz w:val="21"/>
                <w:highlight w:val="none"/>
              </w:rPr>
            </w:pPr>
          </w:p>
        </w:tc>
        <w:tc>
          <w:tcPr>
            <w:tcW w:w="991"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2" w:type="dxa"/>
            <w:vAlign w:val="top"/>
          </w:tcPr>
          <w:p>
            <w:pPr>
              <w:rPr>
                <w:rFonts w:ascii="宋体"/>
                <w:color w:val="auto"/>
                <w:sz w:val="21"/>
                <w:highlight w:val="none"/>
              </w:rPr>
            </w:pPr>
          </w:p>
        </w:tc>
        <w:tc>
          <w:tcPr>
            <w:tcW w:w="997" w:type="dxa"/>
            <w:vAlign w:val="top"/>
          </w:tcPr>
          <w:p>
            <w:pPr>
              <w:rPr>
                <w:rFonts w:ascii="宋体"/>
                <w:color w:val="auto"/>
                <w:sz w:val="21"/>
                <w:highlight w:val="none"/>
              </w:rPr>
            </w:pPr>
          </w:p>
        </w:tc>
      </w:tr>
    </w:tbl>
    <w:p>
      <w:pPr>
        <w:pStyle w:val="6"/>
        <w:bidi w:val="0"/>
        <w:rPr>
          <w:color w:val="auto"/>
          <w:highlight w:val="none"/>
        </w:rPr>
      </w:pPr>
      <w:r>
        <w:rPr>
          <w:color w:val="auto"/>
          <w:highlight w:val="none"/>
        </w:rPr>
        <w:t>(三)劳动力计划表</w:t>
      </w:r>
    </w:p>
    <w:p>
      <w:pPr>
        <w:spacing w:before="235" w:line="184" w:lineRule="auto"/>
        <w:ind w:firstLine="264"/>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14:textOutline w14:w="4358" w14:cap="sq" w14:cmpd="sng">
            <w14:solidFill>
              <w14:srgbClr w14:val="000000"/>
            </w14:solidFill>
            <w14:prstDash w14:val="solid"/>
            <w14:bevel/>
          </w14:textOutline>
        </w:rPr>
        <w:t>表8.2劳务力</w:t>
      </w:r>
      <w:r>
        <w:rPr>
          <w:rFonts w:ascii="宋体" w:hAnsi="宋体" w:eastAsia="宋体" w:cs="宋体"/>
          <w:color w:val="auto"/>
          <w:spacing w:val="10"/>
          <w:sz w:val="24"/>
          <w:szCs w:val="24"/>
          <w:highlight w:val="none"/>
          <w:u w:val="single" w:color="auto"/>
          <w14:textOutline w14:w="4358" w14:cap="sq" w14:cmpd="sng">
            <w14:solidFill>
              <w14:srgbClr w14:val="000000"/>
            </w14:solidFill>
            <w14:prstDash w14:val="solid"/>
            <w14:bevel/>
          </w14:textOutline>
        </w:rPr>
        <w:t>：</w:t>
      </w:r>
      <w:r>
        <w:rPr>
          <w:rFonts w:ascii="宋体" w:hAnsi="宋体" w:eastAsia="宋体" w:cs="宋体"/>
          <w:color w:val="auto"/>
          <w:spacing w:val="10"/>
          <w:sz w:val="24"/>
          <w:szCs w:val="24"/>
          <w:highlight w:val="none"/>
          <w14:textOutline w14:w="4358" w14:cap="sq" w14:cmpd="sng">
            <w14:solidFill>
              <w14:srgbClr w14:val="000000"/>
            </w14:solidFill>
            <w14:prstDash w14:val="solid"/>
            <w14:bevel/>
          </w14:textOutline>
        </w:rPr>
        <w:t>人</w:t>
      </w:r>
    </w:p>
    <w:p>
      <w:pPr>
        <w:spacing w:line="60" w:lineRule="exact"/>
        <w:rPr>
          <w:color w:val="auto"/>
          <w:highlight w:val="none"/>
        </w:rPr>
      </w:pPr>
    </w:p>
    <w:tbl>
      <w:tblPr>
        <w:tblStyle w:val="27"/>
        <w:tblW w:w="86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4"/>
        <w:gridCol w:w="885"/>
        <w:gridCol w:w="885"/>
        <w:gridCol w:w="885"/>
        <w:gridCol w:w="885"/>
        <w:gridCol w:w="884"/>
        <w:gridCol w:w="885"/>
        <w:gridCol w:w="885"/>
        <w:gridCol w:w="8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9" w:hRule="atLeast"/>
        </w:trPr>
        <w:tc>
          <w:tcPr>
            <w:tcW w:w="1544" w:type="dxa"/>
            <w:vMerge w:val="restart"/>
            <w:tcBorders>
              <w:bottom w:val="nil"/>
            </w:tcBorders>
            <w:vAlign w:val="top"/>
          </w:tcPr>
          <w:p>
            <w:pPr>
              <w:spacing w:before="324" w:line="184" w:lineRule="auto"/>
              <w:ind w:firstLine="246"/>
              <w:rPr>
                <w:rFonts w:ascii="宋体" w:hAnsi="宋体" w:eastAsia="宋体" w:cs="宋体"/>
                <w:color w:val="auto"/>
                <w:sz w:val="24"/>
                <w:szCs w:val="24"/>
                <w:highlight w:val="none"/>
              </w:rPr>
            </w:pPr>
            <w:r>
              <w:rPr>
                <w:rFonts w:ascii="宋体" w:hAnsi="宋体" w:eastAsia="宋体" w:cs="宋体"/>
                <w:color w:val="auto"/>
                <w:spacing w:val="21"/>
                <w:sz w:val="24"/>
                <w:szCs w:val="24"/>
                <w:highlight w:val="none"/>
              </w:rPr>
              <w:t>工种级别</w:t>
            </w:r>
          </w:p>
        </w:tc>
        <w:tc>
          <w:tcPr>
            <w:tcW w:w="7084" w:type="dxa"/>
            <w:gridSpan w:val="8"/>
            <w:vAlign w:val="top"/>
          </w:tcPr>
          <w:p>
            <w:pPr>
              <w:spacing w:before="120" w:line="184" w:lineRule="auto"/>
              <w:ind w:firstLine="1672"/>
              <w:rPr>
                <w:rFonts w:ascii="宋体" w:hAnsi="宋体" w:eastAsia="宋体" w:cs="宋体"/>
                <w:color w:val="auto"/>
                <w:sz w:val="24"/>
                <w:szCs w:val="24"/>
                <w:highlight w:val="none"/>
              </w:rPr>
            </w:pPr>
            <w:r>
              <w:rPr>
                <w:rFonts w:ascii="宋体" w:hAnsi="宋体" w:eastAsia="宋体" w:cs="宋体"/>
                <w:color w:val="auto"/>
                <w:spacing w:val="24"/>
                <w:w w:val="101"/>
                <w:sz w:val="24"/>
                <w:szCs w:val="24"/>
                <w:highlight w:val="none"/>
              </w:rPr>
              <w:t>按工程施工阶段投入劳动力情况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5" w:hRule="atLeast"/>
        </w:trPr>
        <w:tc>
          <w:tcPr>
            <w:tcW w:w="1544" w:type="dxa"/>
            <w:vMerge w:val="continue"/>
            <w:tcBorders>
              <w:top w:val="nil"/>
            </w:tcBorders>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4"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4"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4"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4"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5"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49" w:hRule="atLeast"/>
        </w:trPr>
        <w:tc>
          <w:tcPr>
            <w:tcW w:w="154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4"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85" w:type="dxa"/>
            <w:vAlign w:val="top"/>
          </w:tcPr>
          <w:p>
            <w:pPr>
              <w:rPr>
                <w:rFonts w:ascii="宋体"/>
                <w:color w:val="auto"/>
                <w:sz w:val="21"/>
                <w:highlight w:val="none"/>
              </w:rPr>
            </w:pPr>
          </w:p>
        </w:tc>
        <w:tc>
          <w:tcPr>
            <w:tcW w:w="890" w:type="dxa"/>
            <w:vAlign w:val="top"/>
          </w:tcPr>
          <w:p>
            <w:pPr>
              <w:rPr>
                <w:rFonts w:ascii="宋体"/>
                <w:color w:val="auto"/>
                <w:sz w:val="21"/>
                <w:highlight w:val="none"/>
              </w:rPr>
            </w:pPr>
          </w:p>
        </w:tc>
      </w:tr>
    </w:tbl>
    <w:p>
      <w:pPr>
        <w:spacing w:before="178" w:line="184" w:lineRule="auto"/>
        <w:ind w:firstLine="130"/>
        <w:rPr>
          <w:rFonts w:ascii="宋体" w:hAnsi="宋体" w:eastAsia="宋体" w:cs="宋体"/>
          <w:color w:val="auto"/>
          <w:sz w:val="24"/>
          <w:szCs w:val="24"/>
          <w:highlight w:val="none"/>
        </w:rPr>
      </w:pPr>
      <w:r>
        <w:rPr>
          <w:rFonts w:ascii="宋体" w:hAnsi="宋体" w:eastAsia="宋体" w:cs="宋体"/>
          <w:color w:val="auto"/>
          <w:spacing w:val="17"/>
          <w:sz w:val="24"/>
          <w:szCs w:val="24"/>
          <w:highlight w:val="none"/>
          <w14:textOutline w14:w="4358" w14:cap="sq" w14:cmpd="sng">
            <w14:solidFill>
              <w14:srgbClr w14:val="000000"/>
            </w14:solidFill>
            <w14:prstDash w14:val="solid"/>
            <w14:bevel/>
          </w14:textOutline>
        </w:rPr>
        <w:t>注：供应商应按所列格式提交包括分包人在内的估计的劳动力计划表。</w:t>
      </w:r>
    </w:p>
    <w:p>
      <w:pPr>
        <w:spacing w:before="241" w:line="184" w:lineRule="auto"/>
        <w:ind w:firstLine="669"/>
        <w:rPr>
          <w:rFonts w:ascii="宋体" w:hAnsi="宋体" w:eastAsia="宋体" w:cs="宋体"/>
          <w:color w:val="auto"/>
          <w:sz w:val="24"/>
          <w:szCs w:val="24"/>
          <w:highlight w:val="none"/>
        </w:rPr>
      </w:pPr>
      <w:r>
        <w:rPr>
          <w:rFonts w:ascii="宋体" w:hAnsi="宋体" w:eastAsia="宋体" w:cs="宋体"/>
          <w:color w:val="auto"/>
          <w:spacing w:val="25"/>
          <w:w w:val="101"/>
          <w:sz w:val="24"/>
          <w:szCs w:val="24"/>
          <w:highlight w:val="none"/>
          <w14:textOutline w14:w="4358" w14:cap="sq" w14:cmpd="sng">
            <w14:solidFill>
              <w14:srgbClr w14:val="000000"/>
            </w14:solidFill>
            <w14:prstDash w14:val="solid"/>
            <w14:bevel/>
          </w14:textOutline>
        </w:rPr>
        <w:t>本计划表是以每班八小时工作制为基础的。</w:t>
      </w:r>
    </w:p>
    <w:p>
      <w:pPr>
        <w:rPr>
          <w:color w:val="auto"/>
          <w:highlight w:val="none"/>
        </w:rPr>
        <w:sectPr>
          <w:headerReference r:id="rId17" w:type="default"/>
          <w:footerReference r:id="rId18" w:type="default"/>
          <w:pgSz w:w="11905" w:h="16838"/>
          <w:pgMar w:top="1440" w:right="1587" w:bottom="1440" w:left="1587" w:header="850" w:footer="720" w:gutter="0"/>
          <w:pgNumType w:fmt="decimal"/>
          <w:cols w:space="0" w:num="1"/>
          <w:rtlGutter w:val="0"/>
          <w:docGrid w:linePitch="0" w:charSpace="0"/>
        </w:sectPr>
      </w:pPr>
    </w:p>
    <w:p>
      <w:pPr>
        <w:pStyle w:val="6"/>
        <w:bidi w:val="0"/>
        <w:rPr>
          <w:color w:val="auto"/>
          <w:highlight w:val="none"/>
        </w:rPr>
      </w:pPr>
      <w:r>
        <w:rPr>
          <w:color w:val="auto"/>
          <w:highlight w:val="none"/>
        </w:rPr>
        <w:t>(四)计划开、竣工日期和施工进度网络图</w:t>
      </w:r>
    </w:p>
    <w:p>
      <w:pPr>
        <w:spacing w:before="295" w:line="184" w:lineRule="auto"/>
        <w:ind w:firstLine="567"/>
        <w:rPr>
          <w:rFonts w:ascii="宋体" w:hAnsi="宋体" w:eastAsia="宋体" w:cs="宋体"/>
          <w:color w:val="auto"/>
          <w:sz w:val="24"/>
          <w:szCs w:val="24"/>
          <w:highlight w:val="none"/>
        </w:rPr>
      </w:pPr>
      <w:r>
        <w:rPr>
          <w:rFonts w:ascii="宋体" w:hAnsi="宋体" w:eastAsia="宋体" w:cs="宋体"/>
          <w:color w:val="auto"/>
          <w:spacing w:val="12"/>
          <w:w w:val="102"/>
          <w:sz w:val="24"/>
          <w:szCs w:val="24"/>
          <w:highlight w:val="none"/>
          <w14:textOutline w14:w="4358" w14:cap="sq" w14:cmpd="sng">
            <w14:solidFill>
              <w14:srgbClr w14:val="000000"/>
            </w14:solidFill>
            <w14:prstDash w14:val="solid"/>
            <w14:bevel/>
          </w14:textOutline>
        </w:rPr>
        <w:t>表8.3</w:t>
      </w:r>
    </w:p>
    <w:p>
      <w:pPr>
        <w:spacing w:line="353" w:lineRule="auto"/>
        <w:rPr>
          <w:rFonts w:ascii="宋体"/>
          <w:color w:val="auto"/>
          <w:sz w:val="21"/>
          <w:highlight w:val="none"/>
        </w:rPr>
      </w:pPr>
    </w:p>
    <w:p>
      <w:pPr>
        <w:spacing w:before="78" w:line="554" w:lineRule="auto"/>
        <w:ind w:firstLine="568"/>
        <w:rPr>
          <w:rFonts w:ascii="宋体" w:hAnsi="宋体" w:eastAsia="宋体" w:cs="宋体"/>
          <w:color w:val="auto"/>
          <w:sz w:val="24"/>
          <w:szCs w:val="24"/>
          <w:highlight w:val="none"/>
        </w:rPr>
      </w:pPr>
      <w:r>
        <w:rPr>
          <w:rFonts w:ascii="宋体" w:hAnsi="宋体" w:eastAsia="宋体" w:cs="宋体"/>
          <w:color w:val="auto"/>
          <w:spacing w:val="25"/>
          <w:sz w:val="24"/>
          <w:szCs w:val="24"/>
          <w:highlight w:val="none"/>
        </w:rPr>
        <w:t>供应商应提交的施工进度网络图或施工进度表，说明按招标文件要求的工期</w:t>
      </w:r>
      <w:r>
        <w:rPr>
          <w:rFonts w:ascii="宋体" w:hAnsi="宋体" w:eastAsia="宋体" w:cs="宋体"/>
          <w:color w:val="auto"/>
          <w:spacing w:val="17"/>
          <w:sz w:val="24"/>
          <w:szCs w:val="24"/>
          <w:highlight w:val="none"/>
        </w:rPr>
        <w:t>进行施工的各个关键日期。成交的供应商还要按合同条件有关条款的要求提交详</w:t>
      </w:r>
      <w:r>
        <w:rPr>
          <w:rFonts w:ascii="宋体" w:hAnsi="宋体" w:eastAsia="宋体" w:cs="宋体"/>
          <w:color w:val="auto"/>
          <w:spacing w:val="24"/>
          <w:sz w:val="24"/>
          <w:szCs w:val="24"/>
          <w:highlight w:val="none"/>
        </w:rPr>
        <w:t>细的施工进度计划。</w:t>
      </w:r>
    </w:p>
    <w:p>
      <w:pPr>
        <w:spacing w:before="2" w:line="553" w:lineRule="auto"/>
        <w:ind w:left="12" w:firstLine="555"/>
        <w:rPr>
          <w:rFonts w:ascii="宋体" w:hAnsi="宋体" w:eastAsia="宋体" w:cs="宋体"/>
          <w:color w:val="auto"/>
          <w:sz w:val="24"/>
          <w:szCs w:val="24"/>
          <w:highlight w:val="none"/>
        </w:rPr>
      </w:pPr>
      <w:r>
        <w:rPr>
          <w:rFonts w:ascii="宋体" w:hAnsi="宋体" w:eastAsia="宋体" w:cs="宋体"/>
          <w:color w:val="auto"/>
          <w:spacing w:val="18"/>
          <w:sz w:val="24"/>
          <w:szCs w:val="24"/>
          <w:highlight w:val="none"/>
        </w:rPr>
        <w:t>施工进度表可采用关键线路网络图表示，说明计划开工日期和各分项工程各</w:t>
      </w:r>
      <w:r>
        <w:rPr>
          <w:rFonts w:ascii="宋体" w:hAnsi="宋体" w:eastAsia="宋体" w:cs="宋体"/>
          <w:color w:val="auto"/>
          <w:spacing w:val="7"/>
          <w:sz w:val="24"/>
          <w:szCs w:val="24"/>
          <w:highlight w:val="none"/>
        </w:rPr>
        <w:t>阶段的完工日期和分包合同签订的日期。</w:t>
      </w:r>
    </w:p>
    <w:p>
      <w:pPr>
        <w:spacing w:line="204" w:lineRule="auto"/>
        <w:ind w:firstLine="567"/>
        <w:rPr>
          <w:rFonts w:ascii="宋体" w:hAnsi="宋体" w:eastAsia="宋体" w:cs="宋体"/>
          <w:color w:val="auto"/>
          <w:spacing w:val="24"/>
          <w:w w:val="101"/>
          <w:sz w:val="24"/>
          <w:szCs w:val="24"/>
          <w:highlight w:val="none"/>
        </w:rPr>
      </w:pPr>
      <w:r>
        <w:rPr>
          <w:rFonts w:ascii="宋体" w:hAnsi="宋体" w:eastAsia="宋体" w:cs="宋体"/>
          <w:color w:val="auto"/>
          <w:spacing w:val="24"/>
          <w:w w:val="101"/>
          <w:sz w:val="24"/>
          <w:szCs w:val="24"/>
          <w:highlight w:val="none"/>
        </w:rPr>
        <w:t>施工进度计划应与施工组织设计或施工方案相适应。</w:t>
      </w: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ind w:firstLine="568" w:firstLineChars="200"/>
        <w:rPr>
          <w:rFonts w:hint="eastAsia" w:ascii="宋体" w:hAnsi="宋体" w:eastAsia="宋体" w:cs="宋体"/>
          <w:color w:val="auto"/>
          <w:spacing w:val="2"/>
          <w:sz w:val="28"/>
          <w:szCs w:val="28"/>
          <w:highlight w:val="none"/>
          <w:lang w:eastAsia="zh-CN"/>
          <w14:textOutline w14:w="5103" w14:cap="sq" w14:cmpd="sng">
            <w14:solidFill>
              <w14:srgbClr w14:val="000000"/>
            </w14:solidFill>
            <w14:prstDash w14:val="solid"/>
            <w14:bevel/>
          </w14:textOutline>
        </w:rPr>
      </w:pPr>
      <w:r>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t>表8.4施工总平面图</w:t>
      </w:r>
      <w:r>
        <w:rPr>
          <w:rFonts w:hint="eastAsia" w:ascii="宋体" w:hAnsi="宋体" w:cs="宋体"/>
          <w:color w:val="auto"/>
          <w:spacing w:val="2"/>
          <w:sz w:val="28"/>
          <w:szCs w:val="28"/>
          <w:highlight w:val="none"/>
          <w:lang w:eastAsia="zh-CN"/>
          <w14:textOutline w14:w="5103" w14:cap="sq" w14:cmpd="sng">
            <w14:solidFill>
              <w14:srgbClr w14:val="000000"/>
            </w14:solidFill>
            <w14:prstDash w14:val="solid"/>
            <w14:bevel/>
          </w14:textOutline>
        </w:rPr>
        <w:t>（格式自拟）</w:t>
      </w: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spacing w:before="91" w:line="185" w:lineRule="auto"/>
        <w:rPr>
          <w:rFonts w:ascii="宋体" w:hAnsi="宋体" w:eastAsia="宋体" w:cs="宋体"/>
          <w:color w:val="auto"/>
          <w:spacing w:val="2"/>
          <w:sz w:val="28"/>
          <w:szCs w:val="28"/>
          <w:highlight w:val="none"/>
          <w14:textOutline w14:w="5103" w14:cap="sq" w14:cmpd="sng">
            <w14:solidFill>
              <w14:srgbClr w14:val="000000"/>
            </w14:solidFill>
            <w14:prstDash w14:val="solid"/>
            <w14:bevel/>
          </w14:textOutline>
        </w:rPr>
      </w:pPr>
    </w:p>
    <w:p>
      <w:pPr>
        <w:bidi w:val="0"/>
        <w:rPr>
          <w:color w:val="auto"/>
          <w:highlight w:val="none"/>
        </w:rPr>
      </w:pPr>
    </w:p>
    <w:p>
      <w:pPr>
        <w:pStyle w:val="6"/>
        <w:bidi w:val="0"/>
        <w:rPr>
          <w:color w:val="auto"/>
          <w:highlight w:val="none"/>
        </w:rPr>
      </w:pPr>
      <w:r>
        <w:rPr>
          <w:rFonts w:hint="eastAsia"/>
          <w:color w:val="auto"/>
          <w:highlight w:val="none"/>
          <w:lang w:eastAsia="zh-CN"/>
        </w:rPr>
        <w:t>（</w:t>
      </w:r>
      <w:r>
        <w:rPr>
          <w:rFonts w:hint="eastAsia"/>
          <w:color w:val="auto"/>
          <w:highlight w:val="none"/>
          <w:lang w:val="en-US" w:eastAsia="zh-CN"/>
        </w:rPr>
        <w:t>五</w:t>
      </w:r>
      <w:r>
        <w:rPr>
          <w:rFonts w:hint="eastAsia"/>
          <w:color w:val="auto"/>
          <w:highlight w:val="none"/>
          <w:lang w:eastAsia="zh-CN"/>
        </w:rPr>
        <w:t>）</w:t>
      </w:r>
      <w:r>
        <w:rPr>
          <w:color w:val="auto"/>
          <w:highlight w:val="none"/>
        </w:rPr>
        <w:t>临时用地表</w:t>
      </w:r>
    </w:p>
    <w:p>
      <w:pPr>
        <w:spacing w:line="336" w:lineRule="auto"/>
        <w:rPr>
          <w:rFonts w:ascii="宋体"/>
          <w:color w:val="auto"/>
          <w:sz w:val="21"/>
          <w:highlight w:val="none"/>
        </w:rPr>
      </w:pPr>
    </w:p>
    <w:p>
      <w:pPr>
        <w:spacing w:before="78" w:line="184" w:lineRule="auto"/>
        <w:ind w:firstLine="713"/>
        <w:rPr>
          <w:rFonts w:ascii="宋体" w:hAnsi="宋体" w:eastAsia="宋体" w:cs="宋体"/>
          <w:color w:val="auto"/>
          <w:sz w:val="24"/>
          <w:szCs w:val="24"/>
          <w:highlight w:val="none"/>
        </w:rPr>
      </w:pPr>
      <w:r>
        <w:rPr>
          <w:rFonts w:ascii="宋体" w:hAnsi="宋体" w:eastAsia="宋体" w:cs="宋体"/>
          <w:color w:val="auto"/>
          <w:spacing w:val="12"/>
          <w:w w:val="102"/>
          <w:sz w:val="24"/>
          <w:szCs w:val="24"/>
          <w:highlight w:val="none"/>
          <w14:textOutline w14:w="4358" w14:cap="sq" w14:cmpd="sng">
            <w14:solidFill>
              <w14:srgbClr w14:val="000000"/>
            </w14:solidFill>
            <w14:prstDash w14:val="solid"/>
            <w14:bevel/>
          </w14:textOutline>
        </w:rPr>
        <w:t>表8.5</w:t>
      </w:r>
    </w:p>
    <w:p>
      <w:pPr>
        <w:spacing w:line="354" w:lineRule="auto"/>
        <w:rPr>
          <w:rFonts w:ascii="宋体"/>
          <w:color w:val="auto"/>
          <w:sz w:val="21"/>
          <w:highlight w:val="none"/>
        </w:rPr>
      </w:pPr>
    </w:p>
    <w:p>
      <w:pPr>
        <w:tabs>
          <w:tab w:val="left" w:pos="840"/>
        </w:tabs>
        <w:spacing w:before="78" w:line="184" w:lineRule="auto"/>
        <w:ind w:firstLine="704"/>
        <w:rPr>
          <w:rFonts w:ascii="宋体" w:hAnsi="宋体" w:eastAsia="宋体" w:cs="宋体"/>
          <w:color w:val="auto"/>
          <w:sz w:val="24"/>
          <w:szCs w:val="24"/>
          <w:highlight w:val="none"/>
        </w:rPr>
      </w:pPr>
      <w:r>
        <w:rPr>
          <w:rFonts w:ascii="宋体" w:hAnsi="宋体" w:eastAsia="宋体" w:cs="宋体"/>
          <w:color w:val="auto"/>
          <w:sz w:val="21"/>
          <w:szCs w:val="21"/>
          <w:highlight w:val="none"/>
          <w:u w:val="single" w:color="auto"/>
        </w:rPr>
        <w:tab/>
      </w:r>
      <w:r>
        <w:rPr>
          <w:rFonts w:ascii="宋体" w:hAnsi="宋体" w:eastAsia="宋体" w:cs="宋体"/>
          <w:color w:val="auto"/>
          <w:spacing w:val="-10"/>
          <w:sz w:val="24"/>
          <w:szCs w:val="24"/>
          <w:highlight w:val="none"/>
          <w:u w:val="single" w:color="auto"/>
        </w:rPr>
        <w:t>（工程项目名称）</w:t>
      </w:r>
      <w:r>
        <w:rPr>
          <w:rFonts w:ascii="宋体" w:hAnsi="宋体" w:eastAsia="宋体" w:cs="宋体"/>
          <w:color w:val="auto"/>
          <w:spacing w:val="-10"/>
          <w:sz w:val="24"/>
          <w:szCs w:val="24"/>
          <w:highlight w:val="none"/>
        </w:rPr>
        <w:t>工程</w:t>
      </w:r>
    </w:p>
    <w:p>
      <w:pPr>
        <w:spacing w:line="240" w:lineRule="exact"/>
        <w:rPr>
          <w:color w:val="auto"/>
          <w:highlight w:val="none"/>
        </w:rPr>
      </w:pPr>
    </w:p>
    <w:tbl>
      <w:tblPr>
        <w:tblStyle w:val="27"/>
        <w:tblW w:w="9781" w:type="dxa"/>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22"/>
        <w:gridCol w:w="2376"/>
        <w:gridCol w:w="2377"/>
        <w:gridCol w:w="24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trPr>
        <w:tc>
          <w:tcPr>
            <w:tcW w:w="2622" w:type="dxa"/>
            <w:tcBorders>
              <w:top w:val="single" w:color="000000" w:sz="6" w:space="0"/>
              <w:left w:val="single" w:color="000000" w:sz="6" w:space="0"/>
            </w:tcBorders>
            <w:vAlign w:val="top"/>
          </w:tcPr>
          <w:p>
            <w:pPr>
              <w:spacing w:before="206" w:line="184" w:lineRule="auto"/>
              <w:ind w:firstLine="1047"/>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用途</w:t>
            </w:r>
          </w:p>
        </w:tc>
        <w:tc>
          <w:tcPr>
            <w:tcW w:w="2376" w:type="dxa"/>
            <w:tcBorders>
              <w:top w:val="single" w:color="000000" w:sz="6" w:space="0"/>
            </w:tcBorders>
            <w:vAlign w:val="top"/>
          </w:tcPr>
          <w:p>
            <w:pPr>
              <w:spacing w:before="206" w:line="184" w:lineRule="auto"/>
              <w:ind w:firstLine="656"/>
              <w:rPr>
                <w:rFonts w:ascii="宋体" w:hAnsi="宋体" w:eastAsia="宋体" w:cs="宋体"/>
                <w:color w:val="auto"/>
                <w:sz w:val="24"/>
                <w:szCs w:val="24"/>
                <w:highlight w:val="none"/>
              </w:rPr>
            </w:pPr>
            <w:r>
              <w:rPr>
                <w:rFonts w:ascii="宋体" w:hAnsi="宋体" w:eastAsia="宋体" w:cs="宋体"/>
                <w:color w:val="auto"/>
                <w:sz w:val="24"/>
                <w:szCs w:val="24"/>
                <w:highlight w:val="none"/>
              </w:rPr>
              <w:t>面积(m2)</w:t>
            </w:r>
          </w:p>
        </w:tc>
        <w:tc>
          <w:tcPr>
            <w:tcW w:w="2377" w:type="dxa"/>
            <w:tcBorders>
              <w:top w:val="single" w:color="000000" w:sz="6" w:space="0"/>
            </w:tcBorders>
            <w:vAlign w:val="top"/>
          </w:tcPr>
          <w:p>
            <w:pPr>
              <w:spacing w:before="206" w:line="184" w:lineRule="auto"/>
              <w:ind w:firstLine="926"/>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位置</w:t>
            </w:r>
          </w:p>
        </w:tc>
        <w:tc>
          <w:tcPr>
            <w:tcW w:w="2406" w:type="dxa"/>
            <w:tcBorders>
              <w:top w:val="single" w:color="000000" w:sz="6" w:space="0"/>
              <w:right w:val="single" w:color="000000" w:sz="6" w:space="0"/>
            </w:tcBorders>
            <w:vAlign w:val="top"/>
          </w:tcPr>
          <w:p>
            <w:pPr>
              <w:spacing w:before="206" w:line="184" w:lineRule="auto"/>
              <w:ind w:firstLine="684"/>
              <w:rPr>
                <w:rFonts w:ascii="宋体" w:hAnsi="宋体" w:eastAsia="宋体" w:cs="宋体"/>
                <w:color w:val="auto"/>
                <w:sz w:val="24"/>
                <w:szCs w:val="24"/>
                <w:highlight w:val="none"/>
              </w:rPr>
            </w:pPr>
            <w:r>
              <w:rPr>
                <w:rFonts w:ascii="宋体" w:hAnsi="宋体" w:eastAsia="宋体" w:cs="宋体"/>
                <w:color w:val="auto"/>
                <w:spacing w:val="15"/>
                <w:sz w:val="24"/>
                <w:szCs w:val="24"/>
                <w:highlight w:val="none"/>
              </w:rPr>
              <w:t>需用时间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2622" w:type="dxa"/>
            <w:tcBorders>
              <w:left w:val="single" w:color="000000" w:sz="6" w:space="0"/>
            </w:tcBorders>
            <w:vAlign w:val="top"/>
          </w:tcPr>
          <w:p>
            <w:pPr>
              <w:rPr>
                <w:rFonts w:ascii="宋体"/>
                <w:color w:val="auto"/>
                <w:sz w:val="21"/>
                <w:highlight w:val="none"/>
              </w:rPr>
            </w:pPr>
          </w:p>
        </w:tc>
        <w:tc>
          <w:tcPr>
            <w:tcW w:w="2376" w:type="dxa"/>
            <w:vAlign w:val="top"/>
          </w:tcPr>
          <w:p>
            <w:pPr>
              <w:rPr>
                <w:rFonts w:ascii="宋体"/>
                <w:color w:val="auto"/>
                <w:sz w:val="21"/>
                <w:highlight w:val="none"/>
              </w:rPr>
            </w:pPr>
          </w:p>
        </w:tc>
        <w:tc>
          <w:tcPr>
            <w:tcW w:w="2377" w:type="dxa"/>
            <w:vAlign w:val="top"/>
          </w:tcPr>
          <w:p>
            <w:pPr>
              <w:rPr>
                <w:rFonts w:ascii="宋体"/>
                <w:color w:val="auto"/>
                <w:sz w:val="21"/>
                <w:highlight w:val="none"/>
              </w:rPr>
            </w:pPr>
          </w:p>
        </w:tc>
        <w:tc>
          <w:tcPr>
            <w:tcW w:w="2406" w:type="dxa"/>
            <w:tcBorders>
              <w:right w:val="single" w:color="000000" w:sz="6" w:space="0"/>
            </w:tcBorders>
            <w:vAlign w:val="top"/>
          </w:tcPr>
          <w:p>
            <w:pPr>
              <w:rPr>
                <w:rFonts w:ascii="宋体"/>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7" w:hRule="atLeast"/>
        </w:trPr>
        <w:tc>
          <w:tcPr>
            <w:tcW w:w="2622" w:type="dxa"/>
            <w:tcBorders>
              <w:left w:val="single" w:color="000000" w:sz="6" w:space="0"/>
              <w:bottom w:val="single" w:color="000000" w:sz="6" w:space="0"/>
            </w:tcBorders>
            <w:vAlign w:val="top"/>
          </w:tcPr>
          <w:p>
            <w:pPr>
              <w:spacing w:before="207" w:line="184" w:lineRule="auto"/>
              <w:ind w:firstLine="1046"/>
              <w:rPr>
                <w:rFonts w:ascii="宋体" w:hAnsi="宋体" w:eastAsia="宋体" w:cs="宋体"/>
                <w:color w:val="auto"/>
                <w:sz w:val="24"/>
                <w:szCs w:val="24"/>
                <w:highlight w:val="none"/>
              </w:rPr>
            </w:pPr>
            <w:r>
              <w:rPr>
                <w:rFonts w:ascii="宋体" w:hAnsi="宋体" w:eastAsia="宋体" w:cs="宋体"/>
                <w:color w:val="auto"/>
                <w:spacing w:val="9"/>
                <w:sz w:val="24"/>
                <w:szCs w:val="24"/>
                <w:highlight w:val="none"/>
              </w:rPr>
              <w:t>合计</w:t>
            </w:r>
          </w:p>
        </w:tc>
        <w:tc>
          <w:tcPr>
            <w:tcW w:w="2376" w:type="dxa"/>
            <w:tcBorders>
              <w:bottom w:val="single" w:color="000000" w:sz="6" w:space="0"/>
            </w:tcBorders>
            <w:vAlign w:val="top"/>
          </w:tcPr>
          <w:p>
            <w:pPr>
              <w:rPr>
                <w:rFonts w:ascii="宋体"/>
                <w:color w:val="auto"/>
                <w:sz w:val="21"/>
                <w:highlight w:val="none"/>
              </w:rPr>
            </w:pPr>
          </w:p>
        </w:tc>
        <w:tc>
          <w:tcPr>
            <w:tcW w:w="2377" w:type="dxa"/>
            <w:tcBorders>
              <w:bottom w:val="single" w:color="000000" w:sz="6" w:space="0"/>
            </w:tcBorders>
            <w:vAlign w:val="top"/>
          </w:tcPr>
          <w:p>
            <w:pPr>
              <w:rPr>
                <w:rFonts w:ascii="宋体"/>
                <w:color w:val="auto"/>
                <w:sz w:val="21"/>
                <w:highlight w:val="none"/>
              </w:rPr>
            </w:pPr>
          </w:p>
        </w:tc>
        <w:tc>
          <w:tcPr>
            <w:tcW w:w="2406" w:type="dxa"/>
            <w:tcBorders>
              <w:bottom w:val="single" w:color="000000" w:sz="6" w:space="0"/>
              <w:right w:val="single" w:color="000000" w:sz="6" w:space="0"/>
            </w:tcBorders>
            <w:vAlign w:val="top"/>
          </w:tcPr>
          <w:p>
            <w:pPr>
              <w:rPr>
                <w:rFonts w:ascii="宋体"/>
                <w:color w:val="auto"/>
                <w:sz w:val="21"/>
                <w:highlight w:val="none"/>
              </w:rPr>
            </w:pPr>
          </w:p>
        </w:tc>
      </w:tr>
    </w:tbl>
    <w:p>
      <w:pPr>
        <w:rPr>
          <w:rFonts w:ascii="宋体"/>
          <w:color w:val="auto"/>
          <w:sz w:val="21"/>
          <w:highlight w:val="none"/>
        </w:rPr>
      </w:pPr>
    </w:p>
    <w:p>
      <w:pPr>
        <w:rPr>
          <w:color w:val="auto"/>
          <w:highlight w:val="none"/>
        </w:rPr>
        <w:sectPr>
          <w:headerReference r:id="rId19" w:type="default"/>
          <w:footerReference r:id="rId20" w:type="default"/>
          <w:pgSz w:w="11905" w:h="16838"/>
          <w:pgMar w:top="1440" w:right="1587" w:bottom="1440" w:left="1587" w:header="850" w:footer="720" w:gutter="0"/>
          <w:pgNumType w:fmt="decimal"/>
          <w:cols w:space="0" w:num="1"/>
          <w:rtlGutter w:val="0"/>
          <w:docGrid w:linePitch="0" w:charSpace="0"/>
        </w:sectPr>
      </w:pPr>
    </w:p>
    <w:p>
      <w:pPr>
        <w:spacing w:line="249" w:lineRule="auto"/>
        <w:rPr>
          <w:rFonts w:ascii="宋体"/>
          <w:color w:val="auto"/>
          <w:sz w:val="21"/>
          <w:highlight w:val="none"/>
        </w:rPr>
      </w:pPr>
    </w:p>
    <w:p>
      <w:pPr>
        <w:spacing w:line="249" w:lineRule="auto"/>
        <w:rPr>
          <w:rFonts w:ascii="宋体"/>
          <w:color w:val="auto"/>
          <w:sz w:val="21"/>
          <w:highlight w:val="none"/>
        </w:rPr>
      </w:pPr>
    </w:p>
    <w:p>
      <w:pPr>
        <w:spacing w:line="14" w:lineRule="auto"/>
        <w:rPr>
          <w:rFonts w:ascii="宋体"/>
          <w:color w:val="auto"/>
          <w:sz w:val="2"/>
          <w:highlight w:val="none"/>
        </w:rPr>
      </w:pPr>
      <w:r>
        <w:rPr>
          <w:rFonts w:ascii="宋体" w:hAnsi="宋体" w:eastAsia="宋体" w:cs="宋体"/>
          <w:color w:val="auto"/>
          <w:sz w:val="2"/>
          <w:szCs w:val="2"/>
          <w:highlight w:val="none"/>
        </w:rPr>
        <w:br w:type="column"/>
      </w:r>
    </w:p>
    <w:p>
      <w:pPr>
        <w:pStyle w:val="5"/>
        <w:bidi w:val="0"/>
        <w:rPr>
          <w:color w:val="auto"/>
          <w:highlight w:val="none"/>
        </w:rPr>
      </w:pPr>
      <w:bookmarkStart w:id="222" w:name="_Toc26911"/>
      <w:r>
        <w:rPr>
          <w:color w:val="auto"/>
          <w:highlight w:val="none"/>
        </w:rPr>
        <w:t>二、项目管理机构配备情况</w:t>
      </w:r>
      <w:bookmarkEnd w:id="222"/>
    </w:p>
    <w:p>
      <w:pPr>
        <w:spacing w:line="431" w:lineRule="auto"/>
        <w:rPr>
          <w:rFonts w:ascii="宋体"/>
          <w:color w:val="auto"/>
          <w:sz w:val="21"/>
          <w:highlight w:val="none"/>
        </w:rPr>
      </w:pPr>
    </w:p>
    <w:p>
      <w:pPr>
        <w:spacing w:before="78" w:line="184" w:lineRule="auto"/>
        <w:ind w:firstLine="76"/>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项目管理班子配备情况表</w:t>
      </w:r>
    </w:p>
    <w:p>
      <w:pPr>
        <w:spacing w:before="226" w:line="184" w:lineRule="auto"/>
        <w:ind w:firstLine="76"/>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项目经理简历表，承建类似工程情况介绍</w:t>
      </w:r>
    </w:p>
    <w:p>
      <w:pPr>
        <w:spacing w:before="228" w:line="465" w:lineRule="exact"/>
        <w:ind w:firstLine="76"/>
        <w:rPr>
          <w:rFonts w:ascii="宋体" w:hAnsi="宋体" w:eastAsia="宋体" w:cs="宋体"/>
          <w:color w:val="auto"/>
          <w:sz w:val="24"/>
          <w:szCs w:val="24"/>
          <w:highlight w:val="none"/>
        </w:rPr>
      </w:pPr>
      <w:r>
        <w:rPr>
          <w:rFonts w:ascii="宋体" w:hAnsi="宋体" w:eastAsia="宋体" w:cs="宋体"/>
          <w:color w:val="auto"/>
          <w:spacing w:val="-1"/>
          <w:position w:val="16"/>
          <w:sz w:val="24"/>
          <w:szCs w:val="24"/>
          <w:highlight w:val="none"/>
        </w:rPr>
        <w:t>项目技术负责人简历表，承建类似工程情况介绍</w:t>
      </w:r>
    </w:p>
    <w:p>
      <w:pPr>
        <w:spacing w:line="184" w:lineRule="auto"/>
        <w:ind w:firstLine="76"/>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项目管理机构配备情况辅助说明资料</w:t>
      </w:r>
    </w:p>
    <w:p>
      <w:pPr>
        <w:rPr>
          <w:color w:val="auto"/>
          <w:highlight w:val="none"/>
        </w:rPr>
        <w:sectPr>
          <w:headerReference r:id="rId21" w:type="default"/>
          <w:footerReference r:id="rId22" w:type="default"/>
          <w:type w:val="continuous"/>
          <w:pgSz w:w="11905" w:h="16838"/>
          <w:pgMar w:top="1440" w:right="1587" w:bottom="1440" w:left="1587" w:header="850" w:footer="720" w:gutter="0"/>
          <w:pgNumType w:fmt="decimal"/>
          <w:cols w:space="0" w:num="1"/>
          <w:rtlGutter w:val="0"/>
          <w:docGrid w:linePitch="0" w:charSpace="0"/>
        </w:sectPr>
      </w:pPr>
    </w:p>
    <w:p>
      <w:pPr>
        <w:pStyle w:val="6"/>
        <w:bidi w:val="0"/>
        <w:rPr>
          <w:color w:val="auto"/>
          <w:highlight w:val="none"/>
        </w:rPr>
      </w:pPr>
      <w:r>
        <w:rPr>
          <w:color w:val="auto"/>
          <w:highlight w:val="none"/>
        </w:rPr>
        <w:t>(一)项目管理机构配备情况表</w:t>
      </w:r>
    </w:p>
    <w:p>
      <w:pPr>
        <w:spacing w:before="91" w:line="184" w:lineRule="auto"/>
        <w:ind w:firstLine="556"/>
        <w:rPr>
          <w:rFonts w:ascii="宋体" w:hAnsi="宋体" w:eastAsia="宋体" w:cs="宋体"/>
          <w:color w:val="auto"/>
          <w:spacing w:val="-11"/>
          <w:w w:val="97"/>
          <w:sz w:val="24"/>
          <w:szCs w:val="24"/>
          <w:highlight w:val="none"/>
        </w:rPr>
      </w:pPr>
    </w:p>
    <w:p>
      <w:pPr>
        <w:bidi w:val="0"/>
        <w:rPr>
          <w:rFonts w:hint="eastAsia"/>
          <w:color w:val="auto"/>
          <w:highlight w:val="none"/>
          <w:lang w:eastAsia="zh-CN"/>
        </w:rPr>
      </w:pPr>
      <w:r>
        <w:rPr>
          <w:color w:val="auto"/>
          <w:highlight w:val="none"/>
        </w:rPr>
        <w:t>表8.6投标工程名称：</w:t>
      </w:r>
    </w:p>
    <w:p>
      <w:pPr>
        <w:spacing w:line="191" w:lineRule="exact"/>
        <w:rPr>
          <w:color w:val="auto"/>
          <w:highlight w:val="none"/>
        </w:rPr>
      </w:pPr>
    </w:p>
    <w:tbl>
      <w:tblPr>
        <w:tblStyle w:val="27"/>
        <w:tblW w:w="9593"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1016"/>
        <w:gridCol w:w="720"/>
        <w:gridCol w:w="900"/>
        <w:gridCol w:w="720"/>
        <w:gridCol w:w="1259"/>
        <w:gridCol w:w="720"/>
        <w:gridCol w:w="1439"/>
        <w:gridCol w:w="1079"/>
        <w:gridCol w:w="10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9" w:hRule="atLeast"/>
          <w:jc w:val="center"/>
        </w:trPr>
        <w:tc>
          <w:tcPr>
            <w:tcW w:w="724" w:type="dxa"/>
            <w:vMerge w:val="restart"/>
            <w:tcBorders>
              <w:bottom w:val="nil"/>
            </w:tcBorders>
            <w:textDirection w:val="tbRlV"/>
            <w:vAlign w:val="top"/>
          </w:tcPr>
          <w:p>
            <w:pPr>
              <w:spacing w:before="240" w:line="180" w:lineRule="auto"/>
              <w:ind w:firstLine="523"/>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职务</w:t>
            </w:r>
          </w:p>
        </w:tc>
        <w:tc>
          <w:tcPr>
            <w:tcW w:w="1016" w:type="dxa"/>
            <w:vMerge w:val="restart"/>
            <w:tcBorders>
              <w:bottom w:val="nil"/>
            </w:tcBorders>
            <w:textDirection w:val="tbRlV"/>
            <w:vAlign w:val="top"/>
          </w:tcPr>
          <w:p>
            <w:pPr>
              <w:spacing w:line="260" w:lineRule="auto"/>
              <w:rPr>
                <w:rFonts w:ascii="宋体"/>
                <w:color w:val="auto"/>
                <w:sz w:val="21"/>
                <w:highlight w:val="none"/>
              </w:rPr>
            </w:pPr>
          </w:p>
          <w:p>
            <w:pPr>
              <w:spacing w:before="81" w:line="180" w:lineRule="auto"/>
              <w:ind w:firstLine="523"/>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姓名</w:t>
            </w:r>
          </w:p>
        </w:tc>
        <w:tc>
          <w:tcPr>
            <w:tcW w:w="720" w:type="dxa"/>
            <w:vMerge w:val="restart"/>
            <w:tcBorders>
              <w:bottom w:val="nil"/>
            </w:tcBorders>
            <w:textDirection w:val="tbRlV"/>
            <w:vAlign w:val="top"/>
          </w:tcPr>
          <w:p>
            <w:pPr>
              <w:spacing w:before="239" w:line="180" w:lineRule="auto"/>
              <w:ind w:firstLine="523"/>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职称</w:t>
            </w:r>
          </w:p>
        </w:tc>
        <w:tc>
          <w:tcPr>
            <w:tcW w:w="5038" w:type="dxa"/>
            <w:gridSpan w:val="5"/>
            <w:vAlign w:val="top"/>
          </w:tcPr>
          <w:p>
            <w:pPr>
              <w:spacing w:before="320" w:line="184" w:lineRule="auto"/>
              <w:ind w:firstLine="1807"/>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上岗资格证明</w:t>
            </w:r>
          </w:p>
        </w:tc>
        <w:tc>
          <w:tcPr>
            <w:tcW w:w="2095" w:type="dxa"/>
            <w:gridSpan w:val="2"/>
            <w:vAlign w:val="top"/>
          </w:tcPr>
          <w:p>
            <w:pPr>
              <w:spacing w:before="118" w:line="400" w:lineRule="exact"/>
              <w:ind w:firstLine="480"/>
              <w:rPr>
                <w:rFonts w:ascii="宋体" w:hAnsi="宋体" w:eastAsia="宋体" w:cs="宋体"/>
                <w:color w:val="auto"/>
                <w:sz w:val="24"/>
                <w:szCs w:val="24"/>
                <w:highlight w:val="none"/>
              </w:rPr>
            </w:pPr>
            <w:r>
              <w:rPr>
                <w:rFonts w:ascii="宋体" w:hAnsi="宋体" w:eastAsia="宋体" w:cs="宋体"/>
                <w:color w:val="auto"/>
                <w:spacing w:val="-8"/>
                <w:position w:val="11"/>
                <w:sz w:val="24"/>
                <w:szCs w:val="24"/>
                <w:highlight w:val="none"/>
              </w:rPr>
              <w:t>已承担在建</w:t>
            </w:r>
          </w:p>
          <w:p>
            <w:pPr>
              <w:spacing w:line="204" w:lineRule="auto"/>
              <w:ind w:firstLine="576"/>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工程情况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4" w:hRule="atLeast"/>
          <w:jc w:val="center"/>
        </w:trPr>
        <w:tc>
          <w:tcPr>
            <w:tcW w:w="724" w:type="dxa"/>
            <w:vMerge w:val="continue"/>
            <w:tcBorders>
              <w:top w:val="nil"/>
            </w:tcBorders>
            <w:textDirection w:val="tbRlV"/>
            <w:vAlign w:val="top"/>
          </w:tcPr>
          <w:p>
            <w:pPr>
              <w:rPr>
                <w:rFonts w:ascii="宋体"/>
                <w:color w:val="auto"/>
                <w:sz w:val="21"/>
                <w:highlight w:val="none"/>
              </w:rPr>
            </w:pPr>
          </w:p>
        </w:tc>
        <w:tc>
          <w:tcPr>
            <w:tcW w:w="1016" w:type="dxa"/>
            <w:vMerge w:val="continue"/>
            <w:tcBorders>
              <w:top w:val="nil"/>
            </w:tcBorders>
            <w:textDirection w:val="tbRlV"/>
            <w:vAlign w:val="top"/>
          </w:tcPr>
          <w:p>
            <w:pPr>
              <w:rPr>
                <w:rFonts w:ascii="宋体"/>
                <w:color w:val="auto"/>
                <w:sz w:val="21"/>
                <w:highlight w:val="none"/>
              </w:rPr>
            </w:pPr>
          </w:p>
        </w:tc>
        <w:tc>
          <w:tcPr>
            <w:tcW w:w="720" w:type="dxa"/>
            <w:vMerge w:val="continue"/>
            <w:tcBorders>
              <w:top w:val="nil"/>
            </w:tcBorders>
            <w:textDirection w:val="tbRlV"/>
            <w:vAlign w:val="top"/>
          </w:tcPr>
          <w:p>
            <w:pPr>
              <w:rPr>
                <w:rFonts w:ascii="宋体"/>
                <w:color w:val="auto"/>
                <w:sz w:val="21"/>
                <w:highlight w:val="none"/>
              </w:rPr>
            </w:pPr>
          </w:p>
        </w:tc>
        <w:tc>
          <w:tcPr>
            <w:tcW w:w="900" w:type="dxa"/>
            <w:vAlign w:val="top"/>
          </w:tcPr>
          <w:p>
            <w:pPr>
              <w:spacing w:before="115" w:line="398" w:lineRule="exact"/>
              <w:ind w:firstLine="216"/>
              <w:rPr>
                <w:rFonts w:ascii="宋体" w:hAnsi="宋体" w:eastAsia="宋体" w:cs="宋体"/>
                <w:color w:val="auto"/>
                <w:sz w:val="24"/>
                <w:szCs w:val="24"/>
                <w:highlight w:val="none"/>
              </w:rPr>
            </w:pPr>
            <w:r>
              <w:rPr>
                <w:rFonts w:ascii="宋体" w:hAnsi="宋体" w:eastAsia="宋体" w:cs="宋体"/>
                <w:color w:val="auto"/>
                <w:spacing w:val="-5"/>
                <w:position w:val="11"/>
                <w:sz w:val="24"/>
                <w:szCs w:val="24"/>
                <w:highlight w:val="none"/>
              </w:rPr>
              <w:t>证书</w:t>
            </w:r>
          </w:p>
          <w:p>
            <w:pPr>
              <w:spacing w:line="204" w:lineRule="auto"/>
              <w:ind w:firstLine="219"/>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名称</w:t>
            </w:r>
          </w:p>
        </w:tc>
        <w:tc>
          <w:tcPr>
            <w:tcW w:w="720" w:type="dxa"/>
            <w:textDirection w:val="tbRlV"/>
            <w:vAlign w:val="top"/>
          </w:tcPr>
          <w:p>
            <w:pPr>
              <w:spacing w:before="239" w:line="180" w:lineRule="auto"/>
              <w:ind w:firstLine="115"/>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级别</w:t>
            </w:r>
          </w:p>
        </w:tc>
        <w:tc>
          <w:tcPr>
            <w:tcW w:w="1259" w:type="dxa"/>
            <w:vAlign w:val="top"/>
          </w:tcPr>
          <w:p>
            <w:pPr>
              <w:spacing w:before="314" w:line="184" w:lineRule="auto"/>
              <w:ind w:firstLine="396"/>
              <w:rPr>
                <w:rFonts w:ascii="宋体" w:hAnsi="宋体" w:eastAsia="宋体" w:cs="宋体"/>
                <w:color w:val="auto"/>
                <w:sz w:val="24"/>
                <w:szCs w:val="24"/>
                <w:highlight w:val="none"/>
              </w:rPr>
            </w:pPr>
            <w:r>
              <w:rPr>
                <w:rFonts w:ascii="宋体" w:hAnsi="宋体" w:eastAsia="宋体" w:cs="宋体"/>
                <w:color w:val="auto"/>
                <w:spacing w:val="-5"/>
                <w:sz w:val="24"/>
                <w:szCs w:val="24"/>
                <w:highlight w:val="none"/>
              </w:rPr>
              <w:t>证号</w:t>
            </w:r>
          </w:p>
        </w:tc>
        <w:tc>
          <w:tcPr>
            <w:tcW w:w="720" w:type="dxa"/>
            <w:textDirection w:val="tbRlV"/>
            <w:vAlign w:val="top"/>
          </w:tcPr>
          <w:p>
            <w:pPr>
              <w:spacing w:before="238" w:line="180" w:lineRule="auto"/>
              <w:ind w:firstLine="115"/>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专业</w:t>
            </w:r>
          </w:p>
        </w:tc>
        <w:tc>
          <w:tcPr>
            <w:tcW w:w="1439" w:type="dxa"/>
            <w:vAlign w:val="top"/>
          </w:tcPr>
          <w:p>
            <w:pPr>
              <w:spacing w:before="115" w:line="398" w:lineRule="exact"/>
              <w:ind w:firstLine="372"/>
              <w:rPr>
                <w:rFonts w:ascii="宋体" w:hAnsi="宋体" w:eastAsia="宋体" w:cs="宋体"/>
                <w:color w:val="auto"/>
                <w:sz w:val="24"/>
                <w:szCs w:val="24"/>
                <w:highlight w:val="none"/>
              </w:rPr>
            </w:pPr>
            <w:r>
              <w:rPr>
                <w:rFonts w:ascii="宋体" w:hAnsi="宋体" w:eastAsia="宋体" w:cs="宋体"/>
                <w:color w:val="auto"/>
                <w:spacing w:val="-6"/>
                <w:position w:val="11"/>
                <w:sz w:val="24"/>
                <w:szCs w:val="24"/>
                <w:highlight w:val="none"/>
              </w:rPr>
              <w:t>原服务</w:t>
            </w:r>
          </w:p>
          <w:p>
            <w:pPr>
              <w:spacing w:line="204" w:lineRule="auto"/>
              <w:ind w:firstLine="488"/>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单位</w:t>
            </w:r>
          </w:p>
        </w:tc>
        <w:tc>
          <w:tcPr>
            <w:tcW w:w="1079" w:type="dxa"/>
            <w:vAlign w:val="top"/>
          </w:tcPr>
          <w:p>
            <w:pPr>
              <w:spacing w:before="314" w:line="184" w:lineRule="auto"/>
              <w:ind w:firstLine="191"/>
              <w:rPr>
                <w:rFonts w:ascii="宋体" w:hAnsi="宋体" w:eastAsia="宋体" w:cs="宋体"/>
                <w:color w:val="auto"/>
                <w:sz w:val="24"/>
                <w:szCs w:val="24"/>
                <w:highlight w:val="none"/>
              </w:rPr>
            </w:pPr>
            <w:r>
              <w:rPr>
                <w:rFonts w:ascii="宋体" w:hAnsi="宋体" w:eastAsia="宋体" w:cs="宋体"/>
                <w:color w:val="auto"/>
                <w:spacing w:val="-5"/>
                <w:sz w:val="24"/>
                <w:szCs w:val="24"/>
                <w:highlight w:val="none"/>
              </w:rPr>
              <w:t>项目数</w:t>
            </w:r>
          </w:p>
        </w:tc>
        <w:tc>
          <w:tcPr>
            <w:tcW w:w="1016" w:type="dxa"/>
            <w:vAlign w:val="top"/>
          </w:tcPr>
          <w:p>
            <w:pPr>
              <w:spacing w:before="115" w:line="398" w:lineRule="exact"/>
              <w:ind w:firstLine="278"/>
              <w:rPr>
                <w:rFonts w:ascii="宋体" w:hAnsi="宋体" w:eastAsia="宋体" w:cs="宋体"/>
                <w:color w:val="auto"/>
                <w:sz w:val="24"/>
                <w:szCs w:val="24"/>
                <w:highlight w:val="none"/>
              </w:rPr>
            </w:pPr>
            <w:r>
              <w:rPr>
                <w:rFonts w:ascii="宋体" w:hAnsi="宋体" w:eastAsia="宋体" w:cs="宋体"/>
                <w:color w:val="auto"/>
                <w:spacing w:val="-7"/>
                <w:position w:val="11"/>
                <w:sz w:val="24"/>
                <w:szCs w:val="24"/>
                <w:highlight w:val="none"/>
              </w:rPr>
              <w:t>项目</w:t>
            </w:r>
          </w:p>
          <w:p>
            <w:pPr>
              <w:spacing w:line="204" w:lineRule="auto"/>
              <w:ind w:firstLine="277"/>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9"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9"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29"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30"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5" w:hRule="atLeast"/>
          <w:jc w:val="center"/>
        </w:trPr>
        <w:tc>
          <w:tcPr>
            <w:tcW w:w="724"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900"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259" w:type="dxa"/>
            <w:vAlign w:val="top"/>
          </w:tcPr>
          <w:p>
            <w:pPr>
              <w:rPr>
                <w:rFonts w:ascii="宋体"/>
                <w:color w:val="auto"/>
                <w:sz w:val="21"/>
                <w:highlight w:val="none"/>
              </w:rPr>
            </w:pPr>
          </w:p>
        </w:tc>
        <w:tc>
          <w:tcPr>
            <w:tcW w:w="720" w:type="dxa"/>
            <w:vAlign w:val="top"/>
          </w:tcPr>
          <w:p>
            <w:pPr>
              <w:rPr>
                <w:rFonts w:ascii="宋体"/>
                <w:color w:val="auto"/>
                <w:sz w:val="21"/>
                <w:highlight w:val="none"/>
              </w:rPr>
            </w:pPr>
          </w:p>
        </w:tc>
        <w:tc>
          <w:tcPr>
            <w:tcW w:w="1439" w:type="dxa"/>
            <w:vAlign w:val="top"/>
          </w:tcPr>
          <w:p>
            <w:pPr>
              <w:rPr>
                <w:rFonts w:ascii="宋体"/>
                <w:color w:val="auto"/>
                <w:sz w:val="21"/>
                <w:highlight w:val="none"/>
              </w:rPr>
            </w:pPr>
          </w:p>
        </w:tc>
        <w:tc>
          <w:tcPr>
            <w:tcW w:w="1079" w:type="dxa"/>
            <w:vAlign w:val="top"/>
          </w:tcPr>
          <w:p>
            <w:pPr>
              <w:rPr>
                <w:rFonts w:ascii="宋体"/>
                <w:color w:val="auto"/>
                <w:sz w:val="21"/>
                <w:highlight w:val="none"/>
              </w:rPr>
            </w:pPr>
          </w:p>
        </w:tc>
        <w:tc>
          <w:tcPr>
            <w:tcW w:w="1016"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09" w:hRule="atLeast"/>
          <w:jc w:val="center"/>
        </w:trPr>
        <w:tc>
          <w:tcPr>
            <w:tcW w:w="9593" w:type="dxa"/>
            <w:gridSpan w:val="10"/>
            <w:vAlign w:val="top"/>
          </w:tcPr>
          <w:p>
            <w:pPr>
              <w:spacing w:before="118" w:line="267" w:lineRule="auto"/>
              <w:ind w:left="117" w:right="121" w:hanging="1"/>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本工程一旦我方成交，将实行项目经理负责制，并配备上述项目管理班子。上述填报内容真实，若不真实，愿按有关规定接受处理。项目管理班子机构设置、职责分工等情况另附</w:t>
            </w:r>
            <w:r>
              <w:rPr>
                <w:rFonts w:ascii="宋体" w:hAnsi="宋体" w:eastAsia="宋体" w:cs="宋体"/>
                <w:color w:val="auto"/>
                <w:spacing w:val="-3"/>
                <w:sz w:val="24"/>
                <w:szCs w:val="24"/>
                <w:highlight w:val="none"/>
              </w:rPr>
              <w:t>资料说明。</w:t>
            </w:r>
          </w:p>
        </w:tc>
      </w:tr>
    </w:tbl>
    <w:p>
      <w:pPr>
        <w:rPr>
          <w:rFonts w:ascii="宋体"/>
          <w:color w:val="auto"/>
          <w:sz w:val="21"/>
          <w:highlight w:val="none"/>
        </w:rPr>
      </w:pPr>
    </w:p>
    <w:p>
      <w:pPr>
        <w:rPr>
          <w:color w:val="auto"/>
          <w:highlight w:val="none"/>
        </w:rPr>
        <w:sectPr>
          <w:headerReference r:id="rId23" w:type="default"/>
          <w:footerReference r:id="rId24" w:type="default"/>
          <w:pgSz w:w="11905" w:h="16838"/>
          <w:pgMar w:top="1440" w:right="1587" w:bottom="1440" w:left="1587" w:header="850" w:footer="720" w:gutter="0"/>
          <w:pgNumType w:fmt="decimal"/>
          <w:cols w:space="0" w:num="1"/>
          <w:rtlGutter w:val="0"/>
          <w:docGrid w:linePitch="0" w:charSpace="0"/>
        </w:sectPr>
      </w:pPr>
    </w:p>
    <w:p>
      <w:pPr>
        <w:pStyle w:val="6"/>
        <w:bidi w:val="0"/>
        <w:rPr>
          <w:color w:val="auto"/>
          <w:highlight w:val="none"/>
        </w:rPr>
      </w:pPr>
      <w:r>
        <w:rPr>
          <w:color w:val="auto"/>
          <w:highlight w:val="none"/>
        </w:rPr>
        <w:t>(二)项目经理简历表</w:t>
      </w:r>
    </w:p>
    <w:p>
      <w:pPr>
        <w:bidi w:val="0"/>
        <w:rPr>
          <w:color w:val="auto"/>
          <w:highlight w:val="none"/>
        </w:rPr>
      </w:pPr>
      <w:r>
        <w:rPr>
          <w:color w:val="auto"/>
          <w:highlight w:val="none"/>
        </w:rPr>
        <w:t>表8.7</w:t>
      </w:r>
    </w:p>
    <w:p>
      <w:pPr>
        <w:spacing w:line="191" w:lineRule="exact"/>
        <w:rPr>
          <w:color w:val="auto"/>
          <w:highlight w:val="none"/>
        </w:rPr>
      </w:pPr>
    </w:p>
    <w:tbl>
      <w:tblPr>
        <w:tblStyle w:val="27"/>
        <w:tblW w:w="92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666"/>
        <w:gridCol w:w="1539"/>
        <w:gridCol w:w="1231"/>
        <w:gridCol w:w="164"/>
        <w:gridCol w:w="1683"/>
        <w:gridCol w:w="1385"/>
        <w:gridCol w:w="168"/>
        <w:gridCol w:w="16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9" w:hRule="atLeast"/>
        </w:trPr>
        <w:tc>
          <w:tcPr>
            <w:tcW w:w="832" w:type="dxa"/>
            <w:vAlign w:val="top"/>
          </w:tcPr>
          <w:p>
            <w:pPr>
              <w:spacing w:before="118" w:line="184" w:lineRule="auto"/>
              <w:ind w:firstLine="182"/>
              <w:rPr>
                <w:rFonts w:ascii="宋体" w:hAnsi="宋体" w:eastAsia="宋体" w:cs="宋体"/>
                <w:color w:val="auto"/>
                <w:sz w:val="24"/>
                <w:szCs w:val="24"/>
                <w:highlight w:val="none"/>
              </w:rPr>
            </w:pPr>
            <w:r>
              <w:rPr>
                <w:rFonts w:ascii="宋体" w:hAnsi="宋体" w:eastAsia="宋体" w:cs="宋体"/>
                <w:color w:val="auto"/>
                <w:spacing w:val="-5"/>
                <w:sz w:val="24"/>
                <w:szCs w:val="24"/>
                <w:highlight w:val="none"/>
              </w:rPr>
              <w:t>姓名</w:t>
            </w:r>
          </w:p>
        </w:tc>
        <w:tc>
          <w:tcPr>
            <w:tcW w:w="2205" w:type="dxa"/>
            <w:gridSpan w:val="2"/>
            <w:vAlign w:val="top"/>
          </w:tcPr>
          <w:p>
            <w:pPr>
              <w:rPr>
                <w:rFonts w:ascii="宋体"/>
                <w:color w:val="auto"/>
                <w:sz w:val="21"/>
                <w:highlight w:val="none"/>
              </w:rPr>
            </w:pPr>
          </w:p>
        </w:tc>
        <w:tc>
          <w:tcPr>
            <w:tcW w:w="1231" w:type="dxa"/>
            <w:vAlign w:val="top"/>
          </w:tcPr>
          <w:p>
            <w:pPr>
              <w:spacing w:before="118" w:line="184" w:lineRule="auto"/>
              <w:ind w:firstLine="386"/>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性别</w:t>
            </w:r>
          </w:p>
        </w:tc>
        <w:tc>
          <w:tcPr>
            <w:tcW w:w="1847" w:type="dxa"/>
            <w:gridSpan w:val="2"/>
            <w:vAlign w:val="top"/>
          </w:tcPr>
          <w:p>
            <w:pPr>
              <w:rPr>
                <w:rFonts w:ascii="宋体"/>
                <w:color w:val="auto"/>
                <w:sz w:val="21"/>
                <w:highlight w:val="none"/>
              </w:rPr>
            </w:pPr>
          </w:p>
        </w:tc>
        <w:tc>
          <w:tcPr>
            <w:tcW w:w="1385" w:type="dxa"/>
            <w:vAlign w:val="top"/>
          </w:tcPr>
          <w:p>
            <w:pPr>
              <w:spacing w:before="118" w:line="184" w:lineRule="auto"/>
              <w:ind w:firstLine="462"/>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年龄</w:t>
            </w:r>
          </w:p>
        </w:tc>
        <w:tc>
          <w:tcPr>
            <w:tcW w:w="1792"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5" w:hRule="atLeast"/>
        </w:trPr>
        <w:tc>
          <w:tcPr>
            <w:tcW w:w="832" w:type="dxa"/>
            <w:vAlign w:val="top"/>
          </w:tcPr>
          <w:p>
            <w:pPr>
              <w:spacing w:before="114" w:line="184" w:lineRule="auto"/>
              <w:ind w:firstLine="183"/>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职务</w:t>
            </w:r>
          </w:p>
        </w:tc>
        <w:tc>
          <w:tcPr>
            <w:tcW w:w="2205" w:type="dxa"/>
            <w:gridSpan w:val="2"/>
            <w:vAlign w:val="top"/>
          </w:tcPr>
          <w:p>
            <w:pPr>
              <w:rPr>
                <w:rFonts w:ascii="宋体"/>
                <w:color w:val="auto"/>
                <w:sz w:val="21"/>
                <w:highlight w:val="none"/>
              </w:rPr>
            </w:pPr>
          </w:p>
        </w:tc>
        <w:tc>
          <w:tcPr>
            <w:tcW w:w="1231" w:type="dxa"/>
            <w:vAlign w:val="top"/>
          </w:tcPr>
          <w:p>
            <w:pPr>
              <w:spacing w:before="114" w:line="184" w:lineRule="auto"/>
              <w:ind w:firstLine="384"/>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职称</w:t>
            </w:r>
          </w:p>
        </w:tc>
        <w:tc>
          <w:tcPr>
            <w:tcW w:w="1847" w:type="dxa"/>
            <w:gridSpan w:val="2"/>
            <w:vAlign w:val="top"/>
          </w:tcPr>
          <w:p>
            <w:pPr>
              <w:rPr>
                <w:rFonts w:ascii="宋体"/>
                <w:color w:val="auto"/>
                <w:sz w:val="21"/>
                <w:highlight w:val="none"/>
              </w:rPr>
            </w:pPr>
          </w:p>
        </w:tc>
        <w:tc>
          <w:tcPr>
            <w:tcW w:w="1385" w:type="dxa"/>
            <w:vAlign w:val="top"/>
          </w:tcPr>
          <w:p>
            <w:pPr>
              <w:spacing w:before="114" w:line="184" w:lineRule="auto"/>
              <w:ind w:firstLine="465"/>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学历</w:t>
            </w:r>
          </w:p>
        </w:tc>
        <w:tc>
          <w:tcPr>
            <w:tcW w:w="1792"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5" w:hRule="atLeast"/>
        </w:trPr>
        <w:tc>
          <w:tcPr>
            <w:tcW w:w="3037" w:type="dxa"/>
            <w:gridSpan w:val="3"/>
            <w:vAlign w:val="top"/>
          </w:tcPr>
          <w:p>
            <w:pPr>
              <w:spacing w:before="115" w:line="184" w:lineRule="auto"/>
              <w:ind w:firstLine="808"/>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参加工作时间</w:t>
            </w:r>
          </w:p>
        </w:tc>
        <w:tc>
          <w:tcPr>
            <w:tcW w:w="1231" w:type="dxa"/>
            <w:vAlign w:val="top"/>
          </w:tcPr>
          <w:p>
            <w:pPr>
              <w:rPr>
                <w:rFonts w:ascii="宋体"/>
                <w:color w:val="auto"/>
                <w:sz w:val="21"/>
                <w:highlight w:val="none"/>
              </w:rPr>
            </w:pPr>
          </w:p>
        </w:tc>
        <w:tc>
          <w:tcPr>
            <w:tcW w:w="3232" w:type="dxa"/>
            <w:gridSpan w:val="3"/>
            <w:vAlign w:val="top"/>
          </w:tcPr>
          <w:p>
            <w:pPr>
              <w:spacing w:before="115" w:line="184" w:lineRule="auto"/>
              <w:ind w:firstLine="667"/>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从事项目经理年限</w:t>
            </w:r>
          </w:p>
        </w:tc>
        <w:tc>
          <w:tcPr>
            <w:tcW w:w="1792"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4" w:hRule="atLeast"/>
        </w:trPr>
        <w:tc>
          <w:tcPr>
            <w:tcW w:w="3037" w:type="dxa"/>
            <w:gridSpan w:val="3"/>
            <w:vAlign w:val="top"/>
          </w:tcPr>
          <w:p>
            <w:pPr>
              <w:spacing w:before="116" w:line="245" w:lineRule="auto"/>
              <w:ind w:left="1165" w:right="314" w:hanging="835"/>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项目经理资格证书编号</w:t>
            </w:r>
            <w:r>
              <w:rPr>
                <w:rFonts w:ascii="宋体" w:hAnsi="宋体" w:eastAsia="宋体" w:cs="宋体"/>
                <w:color w:val="auto"/>
                <w:spacing w:val="-3"/>
                <w:sz w:val="24"/>
                <w:szCs w:val="24"/>
                <w:highlight w:val="none"/>
              </w:rPr>
              <w:t>及级别</w:t>
            </w:r>
          </w:p>
        </w:tc>
        <w:tc>
          <w:tcPr>
            <w:tcW w:w="6255" w:type="dxa"/>
            <w:gridSpan w:val="6"/>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3" w:hRule="atLeast"/>
        </w:trPr>
        <w:tc>
          <w:tcPr>
            <w:tcW w:w="9292" w:type="dxa"/>
            <w:gridSpan w:val="9"/>
            <w:vAlign w:val="top"/>
          </w:tcPr>
          <w:p>
            <w:pPr>
              <w:spacing w:before="240" w:line="184" w:lineRule="auto"/>
              <w:ind w:firstLine="3332"/>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在建和已完工程项目情况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4" w:hRule="atLeast"/>
        </w:trPr>
        <w:tc>
          <w:tcPr>
            <w:tcW w:w="1498" w:type="dxa"/>
            <w:gridSpan w:val="2"/>
            <w:vAlign w:val="top"/>
          </w:tcPr>
          <w:p>
            <w:pPr>
              <w:spacing w:before="316" w:line="184" w:lineRule="auto"/>
              <w:ind w:firstLine="395"/>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采购人</w:t>
            </w:r>
          </w:p>
        </w:tc>
        <w:tc>
          <w:tcPr>
            <w:tcW w:w="1539" w:type="dxa"/>
            <w:vAlign w:val="top"/>
          </w:tcPr>
          <w:p>
            <w:pPr>
              <w:spacing w:before="316" w:line="184" w:lineRule="auto"/>
              <w:ind w:firstLine="298"/>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项目名称</w:t>
            </w:r>
          </w:p>
        </w:tc>
        <w:tc>
          <w:tcPr>
            <w:tcW w:w="1395" w:type="dxa"/>
            <w:gridSpan w:val="2"/>
            <w:vAlign w:val="top"/>
          </w:tcPr>
          <w:p>
            <w:pPr>
              <w:spacing w:before="316" w:line="184" w:lineRule="auto"/>
              <w:ind w:firstLine="22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建设规模</w:t>
            </w:r>
          </w:p>
        </w:tc>
        <w:tc>
          <w:tcPr>
            <w:tcW w:w="1683" w:type="dxa"/>
            <w:vAlign w:val="top"/>
          </w:tcPr>
          <w:p>
            <w:pPr>
              <w:spacing w:before="316" w:line="184" w:lineRule="auto"/>
              <w:ind w:firstLine="129"/>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开、竣工日期</w:t>
            </w:r>
          </w:p>
        </w:tc>
        <w:tc>
          <w:tcPr>
            <w:tcW w:w="1553" w:type="dxa"/>
            <w:gridSpan w:val="2"/>
            <w:vAlign w:val="top"/>
          </w:tcPr>
          <w:p>
            <w:pPr>
              <w:spacing w:before="117" w:line="246" w:lineRule="auto"/>
              <w:ind w:left="307" w:right="172" w:hanging="123"/>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在建或已完</w:t>
            </w:r>
            <w:r>
              <w:rPr>
                <w:rFonts w:ascii="宋体" w:hAnsi="宋体" w:eastAsia="宋体" w:cs="宋体"/>
                <w:color w:val="auto"/>
                <w:spacing w:val="-4"/>
                <w:sz w:val="24"/>
                <w:szCs w:val="24"/>
                <w:highlight w:val="none"/>
              </w:rPr>
              <w:t>工程名称</w:t>
            </w:r>
          </w:p>
        </w:tc>
        <w:tc>
          <w:tcPr>
            <w:tcW w:w="1624" w:type="dxa"/>
            <w:vAlign w:val="top"/>
          </w:tcPr>
          <w:p>
            <w:pPr>
              <w:spacing w:before="316" w:line="184" w:lineRule="auto"/>
              <w:ind w:firstLine="341"/>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工程质量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49"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0"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trPr>
        <w:tc>
          <w:tcPr>
            <w:tcW w:w="1498"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395" w:type="dxa"/>
            <w:gridSpan w:val="2"/>
            <w:vAlign w:val="top"/>
          </w:tcPr>
          <w:p>
            <w:pPr>
              <w:rPr>
                <w:rFonts w:ascii="宋体"/>
                <w:color w:val="auto"/>
                <w:sz w:val="21"/>
                <w:highlight w:val="none"/>
              </w:rPr>
            </w:pPr>
          </w:p>
        </w:tc>
        <w:tc>
          <w:tcPr>
            <w:tcW w:w="1683" w:type="dxa"/>
            <w:vAlign w:val="top"/>
          </w:tcPr>
          <w:p>
            <w:pPr>
              <w:rPr>
                <w:rFonts w:ascii="宋体"/>
                <w:color w:val="auto"/>
                <w:sz w:val="21"/>
                <w:highlight w:val="none"/>
              </w:rPr>
            </w:pPr>
          </w:p>
        </w:tc>
        <w:tc>
          <w:tcPr>
            <w:tcW w:w="1553" w:type="dxa"/>
            <w:gridSpan w:val="2"/>
            <w:vAlign w:val="top"/>
          </w:tcPr>
          <w:p>
            <w:pPr>
              <w:rPr>
                <w:rFonts w:ascii="宋体"/>
                <w:color w:val="auto"/>
                <w:sz w:val="21"/>
                <w:highlight w:val="none"/>
              </w:rPr>
            </w:pPr>
          </w:p>
        </w:tc>
        <w:tc>
          <w:tcPr>
            <w:tcW w:w="1624" w:type="dxa"/>
            <w:vAlign w:val="top"/>
          </w:tcPr>
          <w:p>
            <w:pPr>
              <w:rPr>
                <w:rFonts w:ascii="宋体"/>
                <w:color w:val="auto"/>
                <w:sz w:val="21"/>
                <w:highlight w:val="none"/>
              </w:rPr>
            </w:pPr>
          </w:p>
        </w:tc>
      </w:tr>
    </w:tbl>
    <w:p>
      <w:pPr>
        <w:bidi w:val="0"/>
        <w:rPr>
          <w:color w:val="auto"/>
          <w:highlight w:val="none"/>
        </w:rPr>
      </w:pPr>
      <w:r>
        <w:rPr>
          <w:color w:val="auto"/>
          <w:highlight w:val="none"/>
        </w:rPr>
        <w:t>注：可另附承建类似工程情况介绍。</w:t>
      </w:r>
    </w:p>
    <w:p>
      <w:pPr>
        <w:rPr>
          <w:color w:val="auto"/>
          <w:highlight w:val="none"/>
        </w:rPr>
        <w:sectPr>
          <w:headerReference r:id="rId25" w:type="default"/>
          <w:footerReference r:id="rId26" w:type="default"/>
          <w:pgSz w:w="11905" w:h="16838"/>
          <w:pgMar w:top="1440" w:right="1587" w:bottom="1440" w:left="1587" w:header="850" w:footer="720" w:gutter="0"/>
          <w:pgNumType w:fmt="decimal"/>
          <w:cols w:space="0" w:num="1"/>
          <w:rtlGutter w:val="0"/>
          <w:docGrid w:linePitch="0" w:charSpace="0"/>
        </w:sectPr>
      </w:pPr>
    </w:p>
    <w:p>
      <w:pPr>
        <w:pStyle w:val="6"/>
        <w:bidi w:val="0"/>
        <w:jc w:val="center"/>
        <w:rPr>
          <w:rFonts w:hint="eastAsia" w:ascii="宋体" w:hAnsi="宋体" w:eastAsia="宋体" w:cs="宋体"/>
          <w:color w:val="auto"/>
          <w:sz w:val="24"/>
          <w:szCs w:val="24"/>
          <w:highlight w:val="none"/>
        </w:rPr>
      </w:pPr>
      <w:r>
        <w:rPr>
          <w:color w:val="auto"/>
          <w:highlight w:val="none"/>
        </w:rPr>
        <w:t>承诺书</w:t>
      </w:r>
    </w:p>
    <w:p>
      <w:pPr>
        <w:keepNext w:val="0"/>
        <w:keepLines w:val="0"/>
        <w:pageBreakBefore w:val="0"/>
        <w:widowControl/>
        <w:tabs>
          <w:tab w:val="left" w:pos="2161"/>
        </w:tabs>
        <w:kinsoku w:val="0"/>
        <w:wordWrap/>
        <w:overflowPunct/>
        <w:topLinePunct w:val="0"/>
        <w:autoSpaceDE w:val="0"/>
        <w:autoSpaceDN w:val="0"/>
        <w:bidi w:val="0"/>
        <w:adjustRightInd w:val="0"/>
        <w:snapToGrid w:val="0"/>
        <w:spacing w:before="78" w:line="600" w:lineRule="atLeast"/>
        <w:ind w:firstLine="226"/>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color="auto"/>
        </w:rPr>
        <w:tab/>
      </w:r>
      <w:r>
        <w:rPr>
          <w:rFonts w:hint="eastAsia" w:ascii="宋体" w:hAnsi="宋体" w:eastAsia="宋体" w:cs="宋体"/>
          <w:color w:val="auto"/>
          <w:spacing w:val="-17"/>
          <w:sz w:val="24"/>
          <w:szCs w:val="24"/>
          <w:highlight w:val="none"/>
          <w:u w:val="single" w:color="auto"/>
        </w:rPr>
        <w:t>（采购人名称</w:t>
      </w:r>
      <w:r>
        <w:rPr>
          <w:rFonts w:hint="eastAsia" w:ascii="宋体" w:hAnsi="宋体" w:eastAsia="宋体" w:cs="宋体"/>
          <w:color w:val="auto"/>
          <w:spacing w:val="-68"/>
          <w:sz w:val="24"/>
          <w:szCs w:val="24"/>
          <w:highlight w:val="none"/>
          <w:u w:val="single" w:color="auto"/>
        </w:rPr>
        <w:t>）</w:t>
      </w:r>
      <w:r>
        <w:rPr>
          <w:rFonts w:hint="eastAsia" w:ascii="宋体" w:hAnsi="宋体" w:eastAsia="宋体" w:cs="宋体"/>
          <w:color w:val="auto"/>
          <w:spacing w:val="-68"/>
          <w:sz w:val="24"/>
          <w:szCs w:val="24"/>
          <w:highlight w:val="none"/>
        </w:rPr>
        <w:t>：</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firstLine="478"/>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position w:val="29"/>
          <w:sz w:val="24"/>
          <w:szCs w:val="24"/>
          <w:highlight w:val="none"/>
        </w:rPr>
        <w:t>我方在此声明，我方拟派往</w:t>
      </w:r>
      <w:r>
        <w:rPr>
          <w:rFonts w:hint="eastAsia" w:ascii="宋体" w:hAnsi="宋体" w:eastAsia="宋体" w:cs="宋体"/>
          <w:color w:val="auto"/>
          <w:spacing w:val="2"/>
          <w:position w:val="29"/>
          <w:sz w:val="24"/>
          <w:szCs w:val="24"/>
          <w:highlight w:val="none"/>
          <w:u w:val="single" w:color="auto"/>
        </w:rPr>
        <w:t>（项目名称</w:t>
      </w:r>
      <w:r>
        <w:rPr>
          <w:rFonts w:hint="eastAsia" w:ascii="宋体" w:hAnsi="宋体" w:eastAsia="宋体" w:cs="宋体"/>
          <w:color w:val="auto"/>
          <w:spacing w:val="-84"/>
          <w:position w:val="29"/>
          <w:sz w:val="24"/>
          <w:szCs w:val="24"/>
          <w:highlight w:val="none"/>
          <w:u w:val="single" w:color="auto"/>
        </w:rPr>
        <w:t>）</w:t>
      </w:r>
      <w:r>
        <w:rPr>
          <w:rFonts w:hint="eastAsia" w:ascii="宋体" w:hAnsi="宋体" w:eastAsia="宋体" w:cs="宋体"/>
          <w:color w:val="auto"/>
          <w:spacing w:val="-84"/>
          <w:position w:val="29"/>
          <w:sz w:val="24"/>
          <w:szCs w:val="24"/>
          <w:highlight w:val="none"/>
        </w:rPr>
        <w:t>（</w:t>
      </w:r>
      <w:r>
        <w:rPr>
          <w:rFonts w:hint="eastAsia" w:ascii="宋体" w:hAnsi="宋体" w:eastAsia="宋体" w:cs="宋体"/>
          <w:color w:val="auto"/>
          <w:spacing w:val="2"/>
          <w:position w:val="29"/>
          <w:sz w:val="24"/>
          <w:szCs w:val="24"/>
          <w:highlight w:val="none"/>
        </w:rPr>
        <w:t>以下简称“本工程”）</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15"/>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的项目经理</w:t>
      </w:r>
      <w:r>
        <w:rPr>
          <w:rFonts w:hint="eastAsia" w:ascii="宋体" w:hAnsi="宋体" w:eastAsia="宋体" w:cs="宋体"/>
          <w:color w:val="auto"/>
          <w:spacing w:val="-6"/>
          <w:sz w:val="24"/>
          <w:szCs w:val="24"/>
          <w:highlight w:val="none"/>
          <w:u w:val="single" w:color="auto"/>
        </w:rPr>
        <w:t>（项目经理姓名）</w:t>
      </w:r>
      <w:r>
        <w:rPr>
          <w:rFonts w:hint="eastAsia" w:ascii="宋体" w:hAnsi="宋体" w:eastAsia="宋体" w:cs="宋体"/>
          <w:color w:val="auto"/>
          <w:spacing w:val="-6"/>
          <w:sz w:val="24"/>
          <w:szCs w:val="24"/>
          <w:highlight w:val="none"/>
        </w:rPr>
        <w:t>现阶段没有担任任何在施建设工程项目的项目经理。</w:t>
      </w:r>
    </w:p>
    <w:p>
      <w:pPr>
        <w:keepNext w:val="0"/>
        <w:keepLines w:val="0"/>
        <w:pageBreakBefore w:val="0"/>
        <w:widowControl/>
        <w:kinsoku w:val="0"/>
        <w:wordWrap/>
        <w:overflowPunct/>
        <w:topLinePunct w:val="0"/>
        <w:autoSpaceDE w:val="0"/>
        <w:autoSpaceDN w:val="0"/>
        <w:bidi w:val="0"/>
        <w:adjustRightInd w:val="0"/>
        <w:snapToGrid w:val="0"/>
        <w:spacing w:before="78" w:line="600" w:lineRule="atLeast"/>
        <w:ind w:right="188" w:firstLine="478"/>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我方保证上述信息的真实和准确，并愿意承担因我方就此弄虚作假所引起的</w:t>
      </w:r>
      <w:r>
        <w:rPr>
          <w:rFonts w:hint="eastAsia" w:ascii="宋体" w:hAnsi="宋体" w:eastAsia="宋体" w:cs="宋体"/>
          <w:color w:val="auto"/>
          <w:spacing w:val="-2"/>
          <w:sz w:val="24"/>
          <w:szCs w:val="24"/>
          <w:highlight w:val="none"/>
        </w:rPr>
        <w:t>一切法律后果。</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firstLine="476"/>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特此承诺</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before="79" w:line="600" w:lineRule="atLeast"/>
        <w:ind w:right="101"/>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供应商</w:t>
      </w:r>
      <w:r>
        <w:rPr>
          <w:rFonts w:hint="eastAsia" w:ascii="宋体" w:hAnsi="宋体" w:eastAsia="宋体" w:cs="宋体"/>
          <w:color w:val="auto"/>
          <w:spacing w:val="-104"/>
          <w:sz w:val="24"/>
          <w:szCs w:val="24"/>
          <w:highlight w:val="none"/>
        </w:rPr>
        <w:t>：（</w:t>
      </w:r>
      <w:r>
        <w:rPr>
          <w:rFonts w:hint="eastAsia" w:ascii="宋体" w:hAnsi="宋体" w:eastAsia="宋体" w:cs="宋体"/>
          <w:color w:val="auto"/>
          <w:spacing w:val="2"/>
          <w:sz w:val="24"/>
          <w:szCs w:val="24"/>
          <w:highlight w:val="none"/>
        </w:rPr>
        <w:t>盖单位章）</w:t>
      </w: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pacing w:val="-97"/>
          <w:sz w:val="24"/>
          <w:szCs w:val="24"/>
          <w:highlight w:val="none"/>
        </w:rPr>
        <w:t>：（</w:t>
      </w:r>
      <w:r>
        <w:rPr>
          <w:rFonts w:hint="eastAsia" w:ascii="宋体" w:hAnsi="宋体" w:eastAsia="宋体" w:cs="宋体"/>
          <w:color w:val="auto"/>
          <w:sz w:val="24"/>
          <w:szCs w:val="24"/>
          <w:highlight w:val="none"/>
        </w:rPr>
        <w:t>签字或盖章）</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before="78" w:line="600" w:lineRule="atLeast"/>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年</w:t>
      </w:r>
      <w:r>
        <w:rPr>
          <w:rFonts w:hint="eastAsia" w:ascii="宋体" w:hAnsi="宋体" w:eastAsia="宋体" w:cs="宋体"/>
          <w:color w:val="auto"/>
          <w:spacing w:val="-9"/>
          <w:sz w:val="24"/>
          <w:szCs w:val="24"/>
          <w:highlight w:val="none"/>
          <w:lang w:val="en-US" w:eastAsia="zh-CN"/>
        </w:rPr>
        <w:t xml:space="preserve"> </w:t>
      </w:r>
      <w:r>
        <w:rPr>
          <w:rFonts w:hint="eastAsia" w:ascii="宋体" w:hAnsi="宋体" w:eastAsia="宋体" w:cs="宋体"/>
          <w:color w:val="auto"/>
          <w:spacing w:val="-9"/>
          <w:sz w:val="24"/>
          <w:szCs w:val="24"/>
          <w:highlight w:val="none"/>
        </w:rPr>
        <w:t>月</w:t>
      </w:r>
      <w:r>
        <w:rPr>
          <w:rFonts w:hint="eastAsia" w:ascii="宋体" w:hAnsi="宋体" w:eastAsia="宋体" w:cs="宋体"/>
          <w:color w:val="auto"/>
          <w:spacing w:val="-9"/>
          <w:sz w:val="24"/>
          <w:szCs w:val="24"/>
          <w:highlight w:val="none"/>
          <w:lang w:val="en-US" w:eastAsia="zh-CN"/>
        </w:rPr>
        <w:t xml:space="preserve"> </w:t>
      </w:r>
      <w:r>
        <w:rPr>
          <w:rFonts w:hint="eastAsia" w:ascii="宋体" w:hAnsi="宋体" w:eastAsia="宋体" w:cs="宋体"/>
          <w:color w:val="auto"/>
          <w:spacing w:val="-9"/>
          <w:sz w:val="24"/>
          <w:szCs w:val="24"/>
          <w:highlight w:val="none"/>
        </w:rPr>
        <w:t>日</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宋体" w:hAnsi="宋体" w:eastAsia="宋体" w:cs="宋体"/>
          <w:color w:val="auto"/>
          <w:sz w:val="24"/>
          <w:szCs w:val="24"/>
          <w:highlight w:val="none"/>
        </w:rPr>
        <w:sectPr>
          <w:headerReference r:id="rId27" w:type="default"/>
          <w:footerReference r:id="rId28" w:type="default"/>
          <w:pgSz w:w="11905" w:h="16838"/>
          <w:pgMar w:top="1440" w:right="1587" w:bottom="1440" w:left="1587" w:header="850" w:footer="720" w:gutter="0"/>
          <w:pgNumType w:fmt="decimal"/>
          <w:cols w:space="0" w:num="1"/>
          <w:rtlGutter w:val="0"/>
          <w:docGrid w:linePitch="0" w:charSpace="0"/>
        </w:sectPr>
      </w:pPr>
    </w:p>
    <w:p>
      <w:pPr>
        <w:pStyle w:val="6"/>
        <w:bidi w:val="0"/>
        <w:rPr>
          <w:rFonts w:ascii="宋体"/>
          <w:color w:val="auto"/>
          <w:sz w:val="21"/>
          <w:highlight w:val="none"/>
        </w:rPr>
      </w:pPr>
      <w:r>
        <w:rPr>
          <w:color w:val="auto"/>
          <w:highlight w:val="none"/>
        </w:rPr>
        <w:t>(三)项目技术负责人简历表</w:t>
      </w:r>
    </w:p>
    <w:p>
      <w:pPr>
        <w:bidi w:val="0"/>
        <w:rPr>
          <w:color w:val="auto"/>
          <w:highlight w:val="none"/>
        </w:rPr>
      </w:pPr>
      <w:r>
        <w:rPr>
          <w:color w:val="auto"/>
          <w:highlight w:val="none"/>
        </w:rPr>
        <w:t>表8.8</w:t>
      </w:r>
    </w:p>
    <w:p>
      <w:pPr>
        <w:spacing w:line="63" w:lineRule="exact"/>
        <w:rPr>
          <w:color w:val="auto"/>
          <w:highlight w:val="none"/>
        </w:rPr>
      </w:pPr>
    </w:p>
    <w:tbl>
      <w:tblPr>
        <w:tblStyle w:val="27"/>
        <w:tblW w:w="9827" w:type="dxa"/>
        <w:jc w:val="center"/>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1"/>
        <w:gridCol w:w="458"/>
        <w:gridCol w:w="1539"/>
        <w:gridCol w:w="1508"/>
        <w:gridCol w:w="1588"/>
        <w:gridCol w:w="1392"/>
        <w:gridCol w:w="163"/>
        <w:gridCol w:w="21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67" w:hRule="atLeast"/>
          <w:jc w:val="center"/>
        </w:trPr>
        <w:tc>
          <w:tcPr>
            <w:tcW w:w="1041" w:type="dxa"/>
            <w:vAlign w:val="top"/>
          </w:tcPr>
          <w:p>
            <w:pPr>
              <w:spacing w:before="148" w:line="184" w:lineRule="auto"/>
              <w:ind w:firstLine="288"/>
              <w:rPr>
                <w:rFonts w:ascii="宋体" w:hAnsi="宋体" w:eastAsia="宋体" w:cs="宋体"/>
                <w:color w:val="auto"/>
                <w:sz w:val="24"/>
                <w:szCs w:val="24"/>
                <w:highlight w:val="none"/>
              </w:rPr>
            </w:pPr>
            <w:r>
              <w:rPr>
                <w:rFonts w:ascii="宋体" w:hAnsi="宋体" w:eastAsia="宋体" w:cs="宋体"/>
                <w:color w:val="auto"/>
                <w:spacing w:val="-5"/>
                <w:sz w:val="24"/>
                <w:szCs w:val="24"/>
                <w:highlight w:val="none"/>
              </w:rPr>
              <w:t>姓名</w:t>
            </w:r>
          </w:p>
        </w:tc>
        <w:tc>
          <w:tcPr>
            <w:tcW w:w="1997" w:type="dxa"/>
            <w:gridSpan w:val="2"/>
            <w:vAlign w:val="top"/>
          </w:tcPr>
          <w:p>
            <w:pPr>
              <w:rPr>
                <w:rFonts w:ascii="宋体"/>
                <w:color w:val="auto"/>
                <w:sz w:val="21"/>
                <w:highlight w:val="none"/>
              </w:rPr>
            </w:pPr>
          </w:p>
        </w:tc>
        <w:tc>
          <w:tcPr>
            <w:tcW w:w="1508" w:type="dxa"/>
            <w:vAlign w:val="top"/>
          </w:tcPr>
          <w:p>
            <w:pPr>
              <w:spacing w:before="148" w:line="184" w:lineRule="auto"/>
              <w:ind w:firstLine="521"/>
              <w:rPr>
                <w:rFonts w:ascii="宋体" w:hAnsi="宋体" w:eastAsia="宋体" w:cs="宋体"/>
                <w:color w:val="auto"/>
                <w:sz w:val="24"/>
                <w:szCs w:val="24"/>
                <w:highlight w:val="none"/>
              </w:rPr>
            </w:pPr>
            <w:r>
              <w:rPr>
                <w:rFonts w:ascii="宋体" w:hAnsi="宋体" w:eastAsia="宋体" w:cs="宋体"/>
                <w:color w:val="auto"/>
                <w:spacing w:val="-7"/>
                <w:sz w:val="24"/>
                <w:szCs w:val="24"/>
                <w:highlight w:val="none"/>
              </w:rPr>
              <w:t>性别</w:t>
            </w:r>
          </w:p>
        </w:tc>
        <w:tc>
          <w:tcPr>
            <w:tcW w:w="1588" w:type="dxa"/>
            <w:vAlign w:val="top"/>
          </w:tcPr>
          <w:p>
            <w:pPr>
              <w:rPr>
                <w:rFonts w:ascii="宋体"/>
                <w:color w:val="auto"/>
                <w:sz w:val="21"/>
                <w:highlight w:val="none"/>
              </w:rPr>
            </w:pPr>
          </w:p>
        </w:tc>
        <w:tc>
          <w:tcPr>
            <w:tcW w:w="1392" w:type="dxa"/>
            <w:vAlign w:val="top"/>
          </w:tcPr>
          <w:p>
            <w:pPr>
              <w:spacing w:before="148" w:line="184" w:lineRule="auto"/>
              <w:ind w:firstLine="464"/>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年龄</w:t>
            </w:r>
          </w:p>
        </w:tc>
        <w:tc>
          <w:tcPr>
            <w:tcW w:w="2301"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63" w:hRule="atLeast"/>
          <w:jc w:val="center"/>
        </w:trPr>
        <w:tc>
          <w:tcPr>
            <w:tcW w:w="1041" w:type="dxa"/>
            <w:vAlign w:val="top"/>
          </w:tcPr>
          <w:p>
            <w:pPr>
              <w:spacing w:before="144" w:line="184" w:lineRule="auto"/>
              <w:ind w:firstLine="289"/>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职务</w:t>
            </w:r>
          </w:p>
        </w:tc>
        <w:tc>
          <w:tcPr>
            <w:tcW w:w="1997" w:type="dxa"/>
            <w:gridSpan w:val="2"/>
            <w:vAlign w:val="top"/>
          </w:tcPr>
          <w:p>
            <w:pPr>
              <w:rPr>
                <w:rFonts w:ascii="宋体"/>
                <w:color w:val="auto"/>
                <w:sz w:val="21"/>
                <w:highlight w:val="none"/>
              </w:rPr>
            </w:pPr>
          </w:p>
        </w:tc>
        <w:tc>
          <w:tcPr>
            <w:tcW w:w="1508" w:type="dxa"/>
            <w:vAlign w:val="top"/>
          </w:tcPr>
          <w:p>
            <w:pPr>
              <w:spacing w:before="144" w:line="184" w:lineRule="auto"/>
              <w:ind w:firstLine="519"/>
              <w:rPr>
                <w:rFonts w:ascii="宋体" w:hAnsi="宋体" w:eastAsia="宋体" w:cs="宋体"/>
                <w:color w:val="auto"/>
                <w:sz w:val="24"/>
                <w:szCs w:val="24"/>
                <w:highlight w:val="none"/>
              </w:rPr>
            </w:pPr>
            <w:r>
              <w:rPr>
                <w:rFonts w:ascii="宋体" w:hAnsi="宋体" w:eastAsia="宋体" w:cs="宋体"/>
                <w:color w:val="auto"/>
                <w:spacing w:val="-6"/>
                <w:sz w:val="24"/>
                <w:szCs w:val="24"/>
                <w:highlight w:val="none"/>
              </w:rPr>
              <w:t>职称</w:t>
            </w:r>
          </w:p>
        </w:tc>
        <w:tc>
          <w:tcPr>
            <w:tcW w:w="1588" w:type="dxa"/>
            <w:vAlign w:val="top"/>
          </w:tcPr>
          <w:p>
            <w:pPr>
              <w:rPr>
                <w:rFonts w:ascii="宋体"/>
                <w:color w:val="auto"/>
                <w:sz w:val="21"/>
                <w:highlight w:val="none"/>
              </w:rPr>
            </w:pPr>
          </w:p>
        </w:tc>
        <w:tc>
          <w:tcPr>
            <w:tcW w:w="1392" w:type="dxa"/>
            <w:vAlign w:val="top"/>
          </w:tcPr>
          <w:p>
            <w:pPr>
              <w:spacing w:before="144" w:line="184" w:lineRule="auto"/>
              <w:ind w:firstLine="468"/>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学历</w:t>
            </w:r>
          </w:p>
        </w:tc>
        <w:tc>
          <w:tcPr>
            <w:tcW w:w="2301"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63" w:hRule="atLeast"/>
          <w:jc w:val="center"/>
        </w:trPr>
        <w:tc>
          <w:tcPr>
            <w:tcW w:w="3038" w:type="dxa"/>
            <w:gridSpan w:val="3"/>
            <w:vAlign w:val="top"/>
          </w:tcPr>
          <w:p>
            <w:pPr>
              <w:spacing w:before="144" w:line="184" w:lineRule="auto"/>
              <w:ind w:firstLine="808"/>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参加工作时间</w:t>
            </w:r>
          </w:p>
        </w:tc>
        <w:tc>
          <w:tcPr>
            <w:tcW w:w="1508" w:type="dxa"/>
            <w:vAlign w:val="top"/>
          </w:tcPr>
          <w:p>
            <w:pPr>
              <w:rPr>
                <w:rFonts w:ascii="宋体"/>
                <w:color w:val="auto"/>
                <w:sz w:val="21"/>
                <w:highlight w:val="none"/>
              </w:rPr>
            </w:pPr>
          </w:p>
        </w:tc>
        <w:tc>
          <w:tcPr>
            <w:tcW w:w="2980" w:type="dxa"/>
            <w:gridSpan w:val="2"/>
            <w:vAlign w:val="top"/>
          </w:tcPr>
          <w:p>
            <w:pPr>
              <w:spacing w:before="144" w:line="184" w:lineRule="auto"/>
              <w:ind w:firstLine="420"/>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从事技术负责人年限</w:t>
            </w:r>
          </w:p>
        </w:tc>
        <w:tc>
          <w:tcPr>
            <w:tcW w:w="2301" w:type="dxa"/>
            <w:gridSpan w:val="2"/>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33" w:hRule="atLeast"/>
          <w:jc w:val="center"/>
        </w:trPr>
        <w:tc>
          <w:tcPr>
            <w:tcW w:w="9827" w:type="dxa"/>
            <w:gridSpan w:val="8"/>
            <w:vAlign w:val="top"/>
          </w:tcPr>
          <w:p>
            <w:pPr>
              <w:spacing w:before="178" w:line="184" w:lineRule="auto"/>
              <w:ind w:firstLine="3599"/>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在建和已完工程项目情况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4" w:hRule="atLeast"/>
          <w:jc w:val="center"/>
        </w:trPr>
        <w:tc>
          <w:tcPr>
            <w:tcW w:w="1499" w:type="dxa"/>
            <w:gridSpan w:val="2"/>
            <w:vAlign w:val="top"/>
          </w:tcPr>
          <w:p>
            <w:pPr>
              <w:spacing w:before="314" w:line="184" w:lineRule="auto"/>
              <w:ind w:firstLine="395"/>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采购人</w:t>
            </w:r>
          </w:p>
        </w:tc>
        <w:tc>
          <w:tcPr>
            <w:tcW w:w="1539" w:type="dxa"/>
            <w:vAlign w:val="top"/>
          </w:tcPr>
          <w:p>
            <w:pPr>
              <w:spacing w:before="314" w:line="184" w:lineRule="auto"/>
              <w:ind w:firstLine="29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项目名称</w:t>
            </w:r>
          </w:p>
        </w:tc>
        <w:tc>
          <w:tcPr>
            <w:tcW w:w="1508" w:type="dxa"/>
            <w:vAlign w:val="top"/>
          </w:tcPr>
          <w:p>
            <w:pPr>
              <w:spacing w:before="314" w:line="184" w:lineRule="auto"/>
              <w:ind w:firstLine="281"/>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建设规模</w:t>
            </w:r>
          </w:p>
        </w:tc>
        <w:tc>
          <w:tcPr>
            <w:tcW w:w="1588" w:type="dxa"/>
            <w:vAlign w:val="top"/>
          </w:tcPr>
          <w:p>
            <w:pPr>
              <w:spacing w:before="314" w:line="184" w:lineRule="auto"/>
              <w:ind w:firstLine="115"/>
              <w:rPr>
                <w:rFonts w:ascii="宋体" w:hAnsi="宋体" w:eastAsia="宋体" w:cs="宋体"/>
                <w:color w:val="auto"/>
                <w:sz w:val="24"/>
                <w:szCs w:val="24"/>
                <w:highlight w:val="none"/>
              </w:rPr>
            </w:pPr>
            <w:r>
              <w:rPr>
                <w:rFonts w:ascii="宋体" w:hAnsi="宋体" w:eastAsia="宋体" w:cs="宋体"/>
                <w:color w:val="auto"/>
                <w:spacing w:val="-13"/>
                <w:sz w:val="24"/>
                <w:szCs w:val="24"/>
                <w:highlight w:val="none"/>
              </w:rPr>
              <w:t>开、竣工日期</w:t>
            </w:r>
          </w:p>
        </w:tc>
        <w:tc>
          <w:tcPr>
            <w:tcW w:w="1555" w:type="dxa"/>
            <w:gridSpan w:val="2"/>
            <w:vAlign w:val="top"/>
          </w:tcPr>
          <w:p>
            <w:pPr>
              <w:spacing w:before="115" w:line="246" w:lineRule="auto"/>
              <w:ind w:left="307" w:right="174" w:hanging="123"/>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在建或已完</w:t>
            </w:r>
            <w:r>
              <w:rPr>
                <w:rFonts w:ascii="宋体" w:hAnsi="宋体" w:eastAsia="宋体" w:cs="宋体"/>
                <w:color w:val="auto"/>
                <w:spacing w:val="-4"/>
                <w:sz w:val="24"/>
                <w:szCs w:val="24"/>
                <w:highlight w:val="none"/>
              </w:rPr>
              <w:t>工程名称</w:t>
            </w:r>
          </w:p>
        </w:tc>
        <w:tc>
          <w:tcPr>
            <w:tcW w:w="2138" w:type="dxa"/>
            <w:vAlign w:val="top"/>
          </w:tcPr>
          <w:p>
            <w:pPr>
              <w:spacing w:before="314" w:line="184" w:lineRule="auto"/>
              <w:ind w:firstLine="598"/>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工程质量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3"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4"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3"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58" w:hRule="atLeast"/>
          <w:jc w:val="center"/>
        </w:trPr>
        <w:tc>
          <w:tcPr>
            <w:tcW w:w="1499" w:type="dxa"/>
            <w:gridSpan w:val="2"/>
            <w:vAlign w:val="top"/>
          </w:tcPr>
          <w:p>
            <w:pPr>
              <w:rPr>
                <w:rFonts w:ascii="宋体"/>
                <w:color w:val="auto"/>
                <w:sz w:val="21"/>
                <w:highlight w:val="none"/>
              </w:rPr>
            </w:pPr>
          </w:p>
        </w:tc>
        <w:tc>
          <w:tcPr>
            <w:tcW w:w="1539" w:type="dxa"/>
            <w:vAlign w:val="top"/>
          </w:tcPr>
          <w:p>
            <w:pPr>
              <w:rPr>
                <w:rFonts w:ascii="宋体"/>
                <w:color w:val="auto"/>
                <w:sz w:val="21"/>
                <w:highlight w:val="none"/>
              </w:rPr>
            </w:pPr>
          </w:p>
        </w:tc>
        <w:tc>
          <w:tcPr>
            <w:tcW w:w="1508" w:type="dxa"/>
            <w:vAlign w:val="top"/>
          </w:tcPr>
          <w:p>
            <w:pPr>
              <w:rPr>
                <w:rFonts w:ascii="宋体"/>
                <w:color w:val="auto"/>
                <w:sz w:val="21"/>
                <w:highlight w:val="none"/>
              </w:rPr>
            </w:pPr>
          </w:p>
        </w:tc>
        <w:tc>
          <w:tcPr>
            <w:tcW w:w="1588" w:type="dxa"/>
            <w:vAlign w:val="top"/>
          </w:tcPr>
          <w:p>
            <w:pPr>
              <w:rPr>
                <w:rFonts w:ascii="宋体"/>
                <w:color w:val="auto"/>
                <w:sz w:val="21"/>
                <w:highlight w:val="none"/>
              </w:rPr>
            </w:pPr>
          </w:p>
        </w:tc>
        <w:tc>
          <w:tcPr>
            <w:tcW w:w="1555" w:type="dxa"/>
            <w:gridSpan w:val="2"/>
            <w:vAlign w:val="top"/>
          </w:tcPr>
          <w:p>
            <w:pPr>
              <w:rPr>
                <w:rFonts w:ascii="宋体"/>
                <w:color w:val="auto"/>
                <w:sz w:val="21"/>
                <w:highlight w:val="none"/>
              </w:rPr>
            </w:pPr>
          </w:p>
        </w:tc>
        <w:tc>
          <w:tcPr>
            <w:tcW w:w="2138" w:type="dxa"/>
            <w:vAlign w:val="top"/>
          </w:tcPr>
          <w:p>
            <w:pPr>
              <w:rPr>
                <w:rFonts w:ascii="宋体"/>
                <w:color w:val="auto"/>
                <w:sz w:val="21"/>
                <w:highlight w:val="none"/>
              </w:rPr>
            </w:pPr>
          </w:p>
        </w:tc>
      </w:tr>
    </w:tbl>
    <w:p>
      <w:pPr>
        <w:bidi w:val="0"/>
        <w:rPr>
          <w:color w:val="auto"/>
          <w:highlight w:val="none"/>
        </w:rPr>
      </w:pPr>
      <w:r>
        <w:rPr>
          <w:color w:val="auto"/>
          <w:highlight w:val="none"/>
        </w:rPr>
        <w:t>注：可另附承建类似工程情况介绍。</w:t>
      </w:r>
    </w:p>
    <w:p>
      <w:pPr>
        <w:rPr>
          <w:color w:val="auto"/>
          <w:highlight w:val="none"/>
        </w:rPr>
        <w:sectPr>
          <w:headerReference r:id="rId29" w:type="default"/>
          <w:footerReference r:id="rId30" w:type="default"/>
          <w:pgSz w:w="11905" w:h="16838"/>
          <w:pgMar w:top="1440" w:right="1587" w:bottom="1440" w:left="1587" w:header="850" w:footer="720" w:gutter="0"/>
          <w:pgNumType w:fmt="decimal"/>
          <w:cols w:space="0" w:num="1"/>
          <w:rtlGutter w:val="0"/>
          <w:docGrid w:linePitch="0" w:charSpace="0"/>
        </w:sectPr>
      </w:pPr>
    </w:p>
    <w:p>
      <w:pPr>
        <w:pStyle w:val="6"/>
        <w:bidi w:val="0"/>
        <w:rPr>
          <w:color w:val="auto"/>
          <w:highlight w:val="none"/>
        </w:rPr>
      </w:pPr>
      <w:r>
        <w:rPr>
          <w:color w:val="auto"/>
          <w:highlight w:val="none"/>
        </w:rPr>
        <w:t>(四)项目管理机构配备情况辅助说明资料</w:t>
      </w:r>
    </w:p>
    <w:p>
      <w:pPr>
        <w:bidi w:val="0"/>
        <w:rPr>
          <w:color w:val="auto"/>
          <w:highlight w:val="none"/>
        </w:rPr>
      </w:pPr>
      <w:r>
        <w:rPr>
          <w:color w:val="auto"/>
          <w:highlight w:val="none"/>
        </w:rPr>
        <w:t>表8.9</w:t>
      </w:r>
    </w:p>
    <w:tbl>
      <w:tblPr>
        <w:tblStyle w:val="23"/>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7" w:hRule="atLeast"/>
        </w:trPr>
        <w:tc>
          <w:tcPr>
            <w:tcW w:w="8920" w:type="dxa"/>
          </w:tcPr>
          <w:p>
            <w:pPr>
              <w:widowControl w:val="0"/>
              <w:bidi w:val="0"/>
              <w:rPr>
                <w:color w:val="auto"/>
                <w:highlight w:val="none"/>
                <w:vertAlign w:val="baseline"/>
              </w:rPr>
            </w:pPr>
          </w:p>
        </w:tc>
      </w:tr>
    </w:tbl>
    <w:p>
      <w:pPr>
        <w:bidi w:val="0"/>
        <w:rPr>
          <w:color w:val="auto"/>
          <w:highlight w:val="none"/>
        </w:rPr>
      </w:pPr>
      <w:r>
        <w:rPr>
          <w:color w:val="auto"/>
          <w:highlight w:val="none"/>
        </w:rPr>
        <w:t>注：1、辅助说明资料主要包括管理班子机构设置、职责分工、有关复印证明资料以及供应商认为有必要提供的资料。辅助说明资料格式不做统一规定，由供应商自行设计。</w:t>
      </w:r>
    </w:p>
    <w:p>
      <w:pPr>
        <w:bidi w:val="0"/>
        <w:rPr>
          <w:color w:val="auto"/>
          <w:highlight w:val="none"/>
        </w:rPr>
      </w:pPr>
      <w:r>
        <w:rPr>
          <w:color w:val="auto"/>
          <w:highlight w:val="none"/>
        </w:rPr>
        <w:t>2、项目管理班子配备情况辅助说明资料另附(与本响应文件一起装订)。</w:t>
      </w:r>
    </w:p>
    <w:p>
      <w:pPr>
        <w:bidi w:val="0"/>
        <w:rPr>
          <w:color w:val="auto"/>
          <w:highlight w:val="none"/>
        </w:rPr>
        <w:sectPr>
          <w:headerReference r:id="rId31" w:type="default"/>
          <w:footerReference r:id="rId32" w:type="default"/>
          <w:pgSz w:w="11905" w:h="16838"/>
          <w:pgMar w:top="1440" w:right="1587" w:bottom="1440" w:left="1587" w:header="850" w:footer="720" w:gutter="0"/>
          <w:pgNumType w:fmt="decimal"/>
          <w:cols w:space="0" w:num="1"/>
          <w:rtlGutter w:val="0"/>
          <w:docGrid w:linePitch="0" w:charSpace="0"/>
        </w:sectPr>
      </w:pPr>
    </w:p>
    <w:p>
      <w:pPr>
        <w:pStyle w:val="4"/>
        <w:bidi w:val="0"/>
        <w:rPr>
          <w:rFonts w:ascii="宋体"/>
          <w:color w:val="auto"/>
          <w:sz w:val="21"/>
          <w:highlight w:val="none"/>
        </w:rPr>
      </w:pPr>
      <w:bookmarkStart w:id="223" w:name="_bookmark9"/>
      <w:bookmarkEnd w:id="223"/>
      <w:bookmarkStart w:id="224" w:name="_bookmark8"/>
      <w:bookmarkEnd w:id="224"/>
      <w:bookmarkStart w:id="225" w:name="_Toc20440"/>
      <w:r>
        <w:rPr>
          <w:color w:val="auto"/>
          <w:highlight w:val="none"/>
        </w:rPr>
        <w:t>第</w:t>
      </w:r>
      <w:r>
        <w:rPr>
          <w:rFonts w:hint="eastAsia"/>
          <w:color w:val="auto"/>
          <w:highlight w:val="none"/>
          <w:lang w:val="en-US" w:eastAsia="zh-CN"/>
        </w:rPr>
        <w:t xml:space="preserve">八章 </w:t>
      </w:r>
      <w:r>
        <w:rPr>
          <w:color w:val="auto"/>
          <w:highlight w:val="none"/>
        </w:rPr>
        <w:t>其他资料</w:t>
      </w:r>
      <w:bookmarkEnd w:id="225"/>
    </w:p>
    <w:p>
      <w:pPr>
        <w:spacing w:before="192" w:line="185" w:lineRule="auto"/>
        <w:jc w:val="center"/>
        <w:rPr>
          <w:color w:val="auto"/>
          <w:highlight w:val="none"/>
        </w:rPr>
      </w:pPr>
      <w:r>
        <w:rPr>
          <w:rFonts w:ascii="宋体" w:hAnsi="宋体" w:eastAsia="宋体" w:cs="宋体"/>
          <w:color w:val="auto"/>
          <w:spacing w:val="-20"/>
          <w:sz w:val="28"/>
          <w:szCs w:val="28"/>
          <w:highlight w:val="none"/>
          <w14:textOutline w14:w="5103" w14:cap="sq" w14:cmpd="sng">
            <w14:solidFill>
              <w14:srgbClr w14:val="000000"/>
            </w14:solidFill>
            <w14:prstDash w14:val="solid"/>
            <w14:bevel/>
          </w14:textOutline>
        </w:rPr>
        <w:t>封面格式</w:t>
      </w:r>
    </w:p>
    <w:p>
      <w:pPr>
        <w:spacing w:line="73" w:lineRule="exact"/>
        <w:rPr>
          <w:color w:val="auto"/>
          <w:highlight w:val="none"/>
        </w:rPr>
      </w:pPr>
    </w:p>
    <w:tbl>
      <w:tblPr>
        <w:tblStyle w:val="27"/>
        <w:tblW w:w="9011" w:type="dxa"/>
        <w:jc w:val="center"/>
        <w:tblInd w:w="5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2"/>
        <w:gridCol w:w="47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3" w:hRule="atLeast"/>
          <w:jc w:val="center"/>
        </w:trPr>
        <w:tc>
          <w:tcPr>
            <w:tcW w:w="4262" w:type="dxa"/>
            <w:vAlign w:val="top"/>
          </w:tcPr>
          <w:p>
            <w:pPr>
              <w:spacing w:before="152" w:line="439" w:lineRule="exact"/>
              <w:ind w:firstLine="1615"/>
              <w:rPr>
                <w:rFonts w:ascii="宋体" w:hAnsi="宋体" w:eastAsia="宋体" w:cs="宋体"/>
                <w:color w:val="auto"/>
                <w:sz w:val="24"/>
                <w:szCs w:val="24"/>
                <w:highlight w:val="none"/>
              </w:rPr>
            </w:pPr>
            <w:r>
              <w:rPr>
                <w:rFonts w:ascii="宋体" w:hAnsi="宋体" w:eastAsia="宋体" w:cs="宋体"/>
                <w:color w:val="auto"/>
                <w:spacing w:val="-6"/>
                <w:position w:val="14"/>
                <w:sz w:val="24"/>
                <w:szCs w:val="24"/>
                <w:highlight w:val="none"/>
              </w:rPr>
              <w:t>响应文件</w:t>
            </w:r>
          </w:p>
          <w:p>
            <w:pPr>
              <w:spacing w:line="204" w:lineRule="auto"/>
              <w:ind w:firstLine="1610"/>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（正本）</w:t>
            </w:r>
          </w:p>
          <w:p>
            <w:pPr>
              <w:spacing w:before="173" w:line="442" w:lineRule="exact"/>
              <w:ind w:firstLine="121"/>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项目编号：</w:t>
            </w:r>
          </w:p>
          <w:p>
            <w:pPr>
              <w:spacing w:line="204" w:lineRule="auto"/>
              <w:ind w:firstLine="121"/>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p>
            <w:pPr>
              <w:spacing w:before="173" w:line="18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包号：</w:t>
            </w:r>
          </w:p>
          <w:p>
            <w:pPr>
              <w:spacing w:before="200" w:line="441" w:lineRule="exact"/>
              <w:ind w:firstLine="117"/>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供应商名称（公章</w:t>
            </w:r>
            <w:r>
              <w:rPr>
                <w:rFonts w:ascii="宋体" w:hAnsi="宋体" w:eastAsia="宋体" w:cs="宋体"/>
                <w:color w:val="auto"/>
                <w:spacing w:val="-68"/>
                <w:position w:val="14"/>
                <w:sz w:val="24"/>
                <w:szCs w:val="24"/>
                <w:highlight w:val="none"/>
              </w:rPr>
              <w:t>）：</w:t>
            </w:r>
          </w:p>
          <w:p>
            <w:pPr>
              <w:spacing w:before="1" w:line="20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地址：</w:t>
            </w:r>
          </w:p>
          <w:p>
            <w:pPr>
              <w:spacing w:before="173" w:line="440" w:lineRule="exact"/>
              <w:ind w:firstLine="146"/>
              <w:rPr>
                <w:rFonts w:ascii="宋体" w:hAnsi="宋体" w:eastAsia="宋体" w:cs="宋体"/>
                <w:color w:val="auto"/>
                <w:sz w:val="24"/>
                <w:szCs w:val="24"/>
                <w:highlight w:val="none"/>
              </w:rPr>
            </w:pPr>
            <w:r>
              <w:rPr>
                <w:rFonts w:ascii="宋体" w:hAnsi="宋体" w:eastAsia="宋体" w:cs="宋体"/>
                <w:color w:val="auto"/>
                <w:spacing w:val="-13"/>
                <w:position w:val="14"/>
                <w:sz w:val="24"/>
                <w:szCs w:val="24"/>
                <w:highlight w:val="none"/>
              </w:rPr>
              <w:t>电话：</w:t>
            </w:r>
          </w:p>
          <w:p>
            <w:pPr>
              <w:spacing w:line="204" w:lineRule="auto"/>
              <w:ind w:firstLine="116"/>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传真：</w:t>
            </w:r>
          </w:p>
        </w:tc>
        <w:tc>
          <w:tcPr>
            <w:tcW w:w="4749" w:type="dxa"/>
            <w:vAlign w:val="top"/>
          </w:tcPr>
          <w:p>
            <w:pPr>
              <w:spacing w:before="152" w:line="439" w:lineRule="exact"/>
              <w:ind w:firstLine="1852"/>
              <w:rPr>
                <w:rFonts w:ascii="宋体" w:hAnsi="宋体" w:eastAsia="宋体" w:cs="宋体"/>
                <w:color w:val="auto"/>
                <w:sz w:val="24"/>
                <w:szCs w:val="24"/>
                <w:highlight w:val="none"/>
              </w:rPr>
            </w:pPr>
            <w:r>
              <w:rPr>
                <w:rFonts w:ascii="宋体" w:hAnsi="宋体" w:eastAsia="宋体" w:cs="宋体"/>
                <w:color w:val="auto"/>
                <w:spacing w:val="-6"/>
                <w:position w:val="14"/>
                <w:sz w:val="24"/>
                <w:szCs w:val="24"/>
                <w:highlight w:val="none"/>
              </w:rPr>
              <w:t>响应文件</w:t>
            </w:r>
          </w:p>
          <w:p>
            <w:pPr>
              <w:spacing w:line="204" w:lineRule="auto"/>
              <w:ind w:firstLine="1846"/>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（副本）</w:t>
            </w:r>
          </w:p>
          <w:p>
            <w:pPr>
              <w:spacing w:before="173" w:line="442" w:lineRule="exact"/>
              <w:ind w:firstLine="118"/>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项目编号：</w:t>
            </w:r>
          </w:p>
          <w:p>
            <w:pPr>
              <w:spacing w:line="204" w:lineRule="auto"/>
              <w:ind w:firstLine="118"/>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p>
            <w:pPr>
              <w:spacing w:before="173" w:line="184" w:lineRule="auto"/>
              <w:ind w:firstLine="114"/>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包号：</w:t>
            </w:r>
          </w:p>
          <w:p>
            <w:pPr>
              <w:spacing w:before="200" w:line="441" w:lineRule="exact"/>
              <w:ind w:firstLine="114"/>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供应商名称（公章</w:t>
            </w:r>
            <w:r>
              <w:rPr>
                <w:rFonts w:ascii="宋体" w:hAnsi="宋体" w:eastAsia="宋体" w:cs="宋体"/>
                <w:color w:val="auto"/>
                <w:spacing w:val="-68"/>
                <w:position w:val="14"/>
                <w:sz w:val="24"/>
                <w:szCs w:val="24"/>
                <w:highlight w:val="none"/>
              </w:rPr>
              <w:t>）：</w:t>
            </w:r>
          </w:p>
          <w:p>
            <w:pPr>
              <w:spacing w:before="1" w:line="204" w:lineRule="auto"/>
              <w:ind w:firstLine="114"/>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地址：</w:t>
            </w:r>
          </w:p>
          <w:p>
            <w:pPr>
              <w:spacing w:before="173" w:line="440" w:lineRule="exact"/>
              <w:ind w:firstLine="142"/>
              <w:rPr>
                <w:rFonts w:ascii="宋体" w:hAnsi="宋体" w:eastAsia="宋体" w:cs="宋体"/>
                <w:color w:val="auto"/>
                <w:sz w:val="24"/>
                <w:szCs w:val="24"/>
                <w:highlight w:val="none"/>
              </w:rPr>
            </w:pPr>
            <w:r>
              <w:rPr>
                <w:rFonts w:ascii="宋体" w:hAnsi="宋体" w:eastAsia="宋体" w:cs="宋体"/>
                <w:color w:val="auto"/>
                <w:spacing w:val="-13"/>
                <w:position w:val="14"/>
                <w:sz w:val="24"/>
                <w:szCs w:val="24"/>
                <w:highlight w:val="none"/>
              </w:rPr>
              <w:t>电话：</w:t>
            </w:r>
          </w:p>
          <w:p>
            <w:pPr>
              <w:spacing w:line="204" w:lineRule="auto"/>
              <w:ind w:firstLine="112"/>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传真：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99" w:hRule="atLeast"/>
          <w:jc w:val="center"/>
        </w:trPr>
        <w:tc>
          <w:tcPr>
            <w:tcW w:w="4262" w:type="dxa"/>
            <w:vAlign w:val="top"/>
          </w:tcPr>
          <w:p>
            <w:pPr>
              <w:spacing w:before="149" w:line="184" w:lineRule="auto"/>
              <w:ind w:firstLine="1481"/>
              <w:rPr>
                <w:rFonts w:ascii="宋体" w:hAnsi="宋体" w:eastAsia="宋体" w:cs="宋体"/>
                <w:color w:val="auto"/>
                <w:sz w:val="24"/>
                <w:szCs w:val="24"/>
                <w:highlight w:val="none"/>
              </w:rPr>
            </w:pPr>
            <w:r>
              <w:rPr>
                <w:rFonts w:ascii="宋体" w:hAnsi="宋体" w:eastAsia="宋体" w:cs="宋体"/>
                <w:color w:val="auto"/>
                <w:spacing w:val="-2"/>
                <w:sz w:val="24"/>
                <w:szCs w:val="24"/>
                <w:highlight w:val="none"/>
              </w:rPr>
              <w:t>报价一览表</w:t>
            </w:r>
          </w:p>
          <w:p>
            <w:pPr>
              <w:spacing w:before="199" w:line="442" w:lineRule="exact"/>
              <w:ind w:firstLine="121"/>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项目编号：</w:t>
            </w:r>
          </w:p>
          <w:p>
            <w:pPr>
              <w:spacing w:line="204" w:lineRule="auto"/>
              <w:ind w:firstLine="121"/>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p>
            <w:pPr>
              <w:spacing w:before="173" w:line="18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包号：</w:t>
            </w:r>
          </w:p>
          <w:p>
            <w:pPr>
              <w:spacing w:before="199" w:line="442" w:lineRule="exact"/>
              <w:ind w:firstLine="117"/>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供应商名称（公章</w:t>
            </w:r>
            <w:r>
              <w:rPr>
                <w:rFonts w:ascii="宋体" w:hAnsi="宋体" w:eastAsia="宋体" w:cs="宋体"/>
                <w:color w:val="auto"/>
                <w:spacing w:val="-68"/>
                <w:position w:val="14"/>
                <w:sz w:val="24"/>
                <w:szCs w:val="24"/>
                <w:highlight w:val="none"/>
              </w:rPr>
              <w:t>）：</w:t>
            </w:r>
          </w:p>
          <w:p>
            <w:pPr>
              <w:spacing w:line="20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地址：</w:t>
            </w:r>
          </w:p>
          <w:p>
            <w:pPr>
              <w:spacing w:before="174" w:line="439" w:lineRule="exact"/>
              <w:ind w:firstLine="146"/>
              <w:rPr>
                <w:rFonts w:ascii="宋体" w:hAnsi="宋体" w:eastAsia="宋体" w:cs="宋体"/>
                <w:color w:val="auto"/>
                <w:sz w:val="24"/>
                <w:szCs w:val="24"/>
                <w:highlight w:val="none"/>
              </w:rPr>
            </w:pPr>
            <w:r>
              <w:rPr>
                <w:rFonts w:ascii="宋体" w:hAnsi="宋体" w:eastAsia="宋体" w:cs="宋体"/>
                <w:color w:val="auto"/>
                <w:spacing w:val="-13"/>
                <w:position w:val="14"/>
                <w:sz w:val="24"/>
                <w:szCs w:val="24"/>
                <w:highlight w:val="none"/>
              </w:rPr>
              <w:t>电话：</w:t>
            </w:r>
          </w:p>
          <w:p>
            <w:pPr>
              <w:spacing w:line="204" w:lineRule="auto"/>
              <w:ind w:firstLine="116"/>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传真：</w:t>
            </w:r>
          </w:p>
        </w:tc>
        <w:tc>
          <w:tcPr>
            <w:tcW w:w="4749" w:type="dxa"/>
            <w:vAlign w:val="top"/>
          </w:tcPr>
          <w:p>
            <w:pPr>
              <w:spacing w:before="149" w:line="184" w:lineRule="auto"/>
              <w:ind w:firstLine="1610"/>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资质证明文件</w:t>
            </w:r>
          </w:p>
          <w:p>
            <w:pPr>
              <w:spacing w:before="199" w:line="442" w:lineRule="exact"/>
              <w:ind w:firstLine="118"/>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项目编号：</w:t>
            </w:r>
          </w:p>
          <w:p>
            <w:pPr>
              <w:spacing w:line="204" w:lineRule="auto"/>
              <w:ind w:firstLine="118"/>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p>
            <w:pPr>
              <w:spacing w:before="173" w:line="184" w:lineRule="auto"/>
              <w:ind w:firstLine="114"/>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包号：</w:t>
            </w:r>
          </w:p>
          <w:p>
            <w:pPr>
              <w:spacing w:before="199" w:line="442" w:lineRule="exact"/>
              <w:ind w:firstLine="114"/>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供应商名称（公章</w:t>
            </w:r>
            <w:r>
              <w:rPr>
                <w:rFonts w:ascii="宋体" w:hAnsi="宋体" w:eastAsia="宋体" w:cs="宋体"/>
                <w:color w:val="auto"/>
                <w:spacing w:val="-68"/>
                <w:position w:val="14"/>
                <w:sz w:val="24"/>
                <w:szCs w:val="24"/>
                <w:highlight w:val="none"/>
              </w:rPr>
              <w:t>）：</w:t>
            </w:r>
          </w:p>
          <w:p>
            <w:pPr>
              <w:spacing w:line="204" w:lineRule="auto"/>
              <w:ind w:firstLine="114"/>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地址：</w:t>
            </w:r>
          </w:p>
          <w:p>
            <w:pPr>
              <w:spacing w:before="174" w:line="439" w:lineRule="exact"/>
              <w:ind w:firstLine="142"/>
              <w:rPr>
                <w:rFonts w:ascii="宋体" w:hAnsi="宋体" w:eastAsia="宋体" w:cs="宋体"/>
                <w:color w:val="auto"/>
                <w:sz w:val="24"/>
                <w:szCs w:val="24"/>
                <w:highlight w:val="none"/>
              </w:rPr>
            </w:pPr>
            <w:r>
              <w:rPr>
                <w:rFonts w:ascii="宋体" w:hAnsi="宋体" w:eastAsia="宋体" w:cs="宋体"/>
                <w:color w:val="auto"/>
                <w:spacing w:val="-13"/>
                <w:position w:val="14"/>
                <w:sz w:val="24"/>
                <w:szCs w:val="24"/>
                <w:highlight w:val="none"/>
              </w:rPr>
              <w:t>电话：</w:t>
            </w:r>
          </w:p>
          <w:p>
            <w:pPr>
              <w:spacing w:line="204" w:lineRule="auto"/>
              <w:ind w:firstLine="112"/>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传真：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502" w:hRule="atLeast"/>
          <w:jc w:val="center"/>
        </w:trPr>
        <w:tc>
          <w:tcPr>
            <w:tcW w:w="4262" w:type="dxa"/>
            <w:vAlign w:val="top"/>
          </w:tcPr>
          <w:p>
            <w:pPr>
              <w:spacing w:before="152" w:line="184" w:lineRule="auto"/>
              <w:ind w:firstLine="1631"/>
              <w:rPr>
                <w:rFonts w:ascii="宋体" w:hAnsi="宋体" w:eastAsia="宋体" w:cs="宋体"/>
                <w:color w:val="auto"/>
                <w:sz w:val="24"/>
                <w:szCs w:val="24"/>
                <w:highlight w:val="none"/>
              </w:rPr>
            </w:pPr>
            <w:r>
              <w:rPr>
                <w:rFonts w:ascii="宋体" w:hAnsi="宋体" w:eastAsia="宋体" w:cs="宋体"/>
                <w:color w:val="auto"/>
                <w:spacing w:val="-10"/>
                <w:sz w:val="24"/>
                <w:szCs w:val="24"/>
                <w:highlight w:val="none"/>
              </w:rPr>
              <w:t>电子文档</w:t>
            </w:r>
          </w:p>
          <w:p>
            <w:pPr>
              <w:spacing w:before="199" w:line="439" w:lineRule="exact"/>
              <w:ind w:firstLine="121"/>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项目编号：</w:t>
            </w:r>
          </w:p>
          <w:p>
            <w:pPr>
              <w:spacing w:line="204" w:lineRule="auto"/>
              <w:ind w:firstLine="121"/>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项目名称：</w:t>
            </w:r>
          </w:p>
          <w:p>
            <w:pPr>
              <w:spacing w:before="176" w:line="18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包号：</w:t>
            </w:r>
          </w:p>
          <w:p>
            <w:pPr>
              <w:spacing w:before="199" w:line="439" w:lineRule="exact"/>
              <w:ind w:firstLine="117"/>
              <w:rPr>
                <w:rFonts w:ascii="宋体" w:hAnsi="宋体" w:eastAsia="宋体" w:cs="宋体"/>
                <w:color w:val="auto"/>
                <w:sz w:val="24"/>
                <w:szCs w:val="24"/>
                <w:highlight w:val="none"/>
              </w:rPr>
            </w:pPr>
            <w:r>
              <w:rPr>
                <w:rFonts w:ascii="宋体" w:hAnsi="宋体" w:eastAsia="宋体" w:cs="宋体"/>
                <w:color w:val="auto"/>
                <w:spacing w:val="3"/>
                <w:position w:val="14"/>
                <w:sz w:val="24"/>
                <w:szCs w:val="24"/>
                <w:highlight w:val="none"/>
              </w:rPr>
              <w:t>供应商名称（公章</w:t>
            </w:r>
            <w:r>
              <w:rPr>
                <w:rFonts w:ascii="宋体" w:hAnsi="宋体" w:eastAsia="宋体" w:cs="宋体"/>
                <w:color w:val="auto"/>
                <w:spacing w:val="-68"/>
                <w:position w:val="14"/>
                <w:sz w:val="24"/>
                <w:szCs w:val="24"/>
                <w:highlight w:val="none"/>
              </w:rPr>
              <w:t>）：</w:t>
            </w:r>
          </w:p>
          <w:p>
            <w:pPr>
              <w:spacing w:line="204" w:lineRule="auto"/>
              <w:ind w:firstLine="117"/>
              <w:rPr>
                <w:rFonts w:ascii="宋体" w:hAnsi="宋体" w:eastAsia="宋体" w:cs="宋体"/>
                <w:color w:val="auto"/>
                <w:sz w:val="24"/>
                <w:szCs w:val="24"/>
                <w:highlight w:val="none"/>
              </w:rPr>
            </w:pPr>
            <w:r>
              <w:rPr>
                <w:rFonts w:ascii="宋体" w:hAnsi="宋体" w:eastAsia="宋体" w:cs="宋体"/>
                <w:color w:val="auto"/>
                <w:spacing w:val="-4"/>
                <w:sz w:val="24"/>
                <w:szCs w:val="24"/>
                <w:highlight w:val="none"/>
              </w:rPr>
              <w:t>地址：</w:t>
            </w:r>
          </w:p>
          <w:p>
            <w:pPr>
              <w:spacing w:before="176" w:line="439" w:lineRule="exact"/>
              <w:ind w:firstLine="146"/>
              <w:rPr>
                <w:rFonts w:ascii="宋体" w:hAnsi="宋体" w:eastAsia="宋体" w:cs="宋体"/>
                <w:color w:val="auto"/>
                <w:sz w:val="24"/>
                <w:szCs w:val="24"/>
                <w:highlight w:val="none"/>
              </w:rPr>
            </w:pPr>
            <w:r>
              <w:rPr>
                <w:rFonts w:ascii="宋体" w:hAnsi="宋体" w:eastAsia="宋体" w:cs="宋体"/>
                <w:color w:val="auto"/>
                <w:spacing w:val="-13"/>
                <w:position w:val="14"/>
                <w:sz w:val="24"/>
                <w:szCs w:val="24"/>
                <w:highlight w:val="none"/>
              </w:rPr>
              <w:t>电话：</w:t>
            </w:r>
          </w:p>
          <w:p>
            <w:pPr>
              <w:spacing w:before="1" w:line="204" w:lineRule="auto"/>
              <w:ind w:firstLine="116"/>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传真：</w:t>
            </w:r>
          </w:p>
        </w:tc>
        <w:tc>
          <w:tcPr>
            <w:tcW w:w="4749" w:type="dxa"/>
            <w:vAlign w:val="top"/>
          </w:tcPr>
          <w:p>
            <w:pPr>
              <w:rPr>
                <w:rFonts w:ascii="宋体"/>
                <w:color w:val="auto"/>
                <w:sz w:val="24"/>
                <w:szCs w:val="24"/>
                <w:highlight w:val="none"/>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9011" w:type="dxa"/>
            <w:gridSpan w:val="2"/>
            <w:tcBorders>
              <w:top w:val="single" w:color="auto" w:sz="4" w:space="0"/>
              <w:left w:val="single" w:color="auto" w:sz="4" w:space="0"/>
              <w:bottom w:val="single" w:color="auto" w:sz="4" w:space="0"/>
              <w:right w:val="single" w:color="auto" w:sz="4" w:space="0"/>
            </w:tcBorders>
            <w:vAlign w:val="top"/>
          </w:tcPr>
          <w:p>
            <w:pPr>
              <w:spacing w:before="291" w:line="184" w:lineRule="auto"/>
              <w:ind w:firstLine="133"/>
              <w:jc w:val="center"/>
              <w:rPr>
                <w:rFonts w:ascii="宋体" w:hAnsi="宋体" w:eastAsia="宋体" w:cs="宋体"/>
                <w:color w:val="auto"/>
                <w:sz w:val="24"/>
                <w:szCs w:val="24"/>
                <w:highlight w:val="none"/>
              </w:rPr>
            </w:pPr>
            <w:r>
              <w:rPr>
                <w:rFonts w:ascii="宋体" w:hAnsi="宋体" w:eastAsia="宋体" w:cs="宋体"/>
                <w:color w:val="auto"/>
                <w:spacing w:val="-8"/>
                <w:sz w:val="24"/>
                <w:szCs w:val="24"/>
                <w:highlight w:val="none"/>
              </w:rPr>
              <w:t>……………………于2021年</w:t>
            </w:r>
            <w:r>
              <w:rPr>
                <w:rFonts w:hint="eastAsia" w:ascii="宋体" w:hAnsi="宋体" w:cs="宋体"/>
                <w:color w:val="auto"/>
                <w:spacing w:val="-8"/>
                <w:sz w:val="24"/>
                <w:szCs w:val="24"/>
                <w:highlight w:val="none"/>
                <w:lang w:val="en-US" w:eastAsia="zh-CN"/>
              </w:rPr>
              <w:t xml:space="preserve"> </w:t>
            </w:r>
            <w:r>
              <w:rPr>
                <w:rFonts w:ascii="宋体" w:hAnsi="宋体" w:eastAsia="宋体" w:cs="宋体"/>
                <w:color w:val="auto"/>
                <w:spacing w:val="-8"/>
                <w:sz w:val="24"/>
                <w:szCs w:val="24"/>
                <w:highlight w:val="none"/>
              </w:rPr>
              <w:t>月</w:t>
            </w:r>
            <w:r>
              <w:rPr>
                <w:rFonts w:hint="eastAsia" w:ascii="宋体" w:hAnsi="宋体" w:cs="宋体"/>
                <w:color w:val="auto"/>
                <w:spacing w:val="-8"/>
                <w:sz w:val="24"/>
                <w:szCs w:val="24"/>
                <w:highlight w:val="none"/>
                <w:lang w:val="en-US" w:eastAsia="zh-CN"/>
              </w:rPr>
              <w:t xml:space="preserve"> </w:t>
            </w:r>
            <w:r>
              <w:rPr>
                <w:rFonts w:ascii="宋体" w:hAnsi="宋体" w:eastAsia="宋体" w:cs="宋体"/>
                <w:color w:val="auto"/>
                <w:spacing w:val="-8"/>
                <w:sz w:val="24"/>
                <w:szCs w:val="24"/>
                <w:highlight w:val="none"/>
              </w:rPr>
              <w:t>日</w:t>
            </w:r>
            <w:r>
              <w:rPr>
                <w:rFonts w:hint="eastAsia" w:ascii="宋体" w:hAnsi="宋体" w:cs="宋体"/>
                <w:color w:val="auto"/>
                <w:spacing w:val="-8"/>
                <w:sz w:val="24"/>
                <w:szCs w:val="24"/>
                <w:highlight w:val="none"/>
                <w:lang w:val="en-US" w:eastAsia="zh-CN"/>
              </w:rPr>
              <w:t xml:space="preserve"> </w:t>
            </w:r>
            <w:r>
              <w:rPr>
                <w:rFonts w:ascii="宋体" w:hAnsi="宋体" w:eastAsia="宋体" w:cs="宋体"/>
                <w:color w:val="auto"/>
                <w:spacing w:val="-8"/>
                <w:sz w:val="24"/>
                <w:szCs w:val="24"/>
                <w:highlight w:val="none"/>
              </w:rPr>
              <w:t>时</w:t>
            </w:r>
            <w:r>
              <w:rPr>
                <w:rFonts w:hint="eastAsia" w:ascii="宋体" w:hAnsi="宋体" w:cs="宋体"/>
                <w:color w:val="auto"/>
                <w:spacing w:val="-8"/>
                <w:sz w:val="24"/>
                <w:szCs w:val="24"/>
                <w:highlight w:val="none"/>
                <w:lang w:val="en-US" w:eastAsia="zh-CN"/>
              </w:rPr>
              <w:t xml:space="preserve"> </w:t>
            </w:r>
            <w:r>
              <w:rPr>
                <w:rFonts w:ascii="宋体" w:hAnsi="宋体" w:eastAsia="宋体" w:cs="宋体"/>
                <w:color w:val="auto"/>
                <w:spacing w:val="-8"/>
                <w:sz w:val="24"/>
                <w:szCs w:val="24"/>
                <w:highlight w:val="none"/>
              </w:rPr>
              <w:t>分</w:t>
            </w:r>
            <w:r>
              <w:rPr>
                <w:rFonts w:hint="eastAsia" w:ascii="宋体" w:hAnsi="宋体" w:cs="宋体"/>
                <w:color w:val="auto"/>
                <w:spacing w:val="-8"/>
                <w:sz w:val="24"/>
                <w:szCs w:val="24"/>
                <w:highlight w:val="none"/>
                <w:lang w:val="en-US" w:eastAsia="zh-CN"/>
              </w:rPr>
              <w:t xml:space="preserve"> </w:t>
            </w:r>
            <w:r>
              <w:rPr>
                <w:rFonts w:ascii="宋体" w:hAnsi="宋体" w:eastAsia="宋体" w:cs="宋体"/>
                <w:color w:val="auto"/>
                <w:spacing w:val="-8"/>
                <w:sz w:val="24"/>
                <w:szCs w:val="24"/>
                <w:highlight w:val="none"/>
              </w:rPr>
              <w:t>之前不准启封（公章）…………………</w:t>
            </w:r>
          </w:p>
        </w:tc>
      </w:tr>
    </w:tbl>
    <w:p>
      <w:pPr>
        <w:bidi w:val="0"/>
        <w:rPr>
          <w:color w:val="auto"/>
          <w:highlight w:val="none"/>
        </w:rPr>
        <w:sectPr>
          <w:headerReference r:id="rId33" w:type="default"/>
          <w:footerReference r:id="rId34" w:type="default"/>
          <w:pgSz w:w="11905" w:h="16838"/>
          <w:pgMar w:top="960" w:right="1587" w:bottom="1440" w:left="1587" w:header="850" w:footer="720" w:gutter="0"/>
          <w:pgNumType w:fmt="decimal"/>
          <w:cols w:space="0" w:num="1"/>
          <w:rtlGutter w:val="0"/>
          <w:docGrid w:linePitch="0" w:charSpace="0"/>
        </w:sectPr>
      </w:pPr>
    </w:p>
    <w:p>
      <w:pPr>
        <w:spacing w:line="480" w:lineRule="auto"/>
        <w:jc w:val="center"/>
        <w:outlineLvl w:val="1"/>
        <w:rPr>
          <w:rFonts w:hint="eastAsia" w:ascii="宋体" w:hAnsi="宋体" w:cs="宋体"/>
          <w:b/>
          <w:color w:val="auto"/>
          <w:sz w:val="30"/>
          <w:highlight w:val="none"/>
        </w:rPr>
      </w:pPr>
      <w:bookmarkStart w:id="226" w:name="_Toc10761"/>
      <w:bookmarkStart w:id="227" w:name="_Toc13264"/>
      <w:r>
        <w:rPr>
          <w:rFonts w:hint="eastAsia" w:ascii="宋体" w:hAnsi="宋体" w:cs="宋体"/>
          <w:b/>
          <w:color w:val="auto"/>
          <w:sz w:val="30"/>
          <w:highlight w:val="none"/>
        </w:rPr>
        <w:t>报价文件书脊</w:t>
      </w:r>
      <w:bookmarkEnd w:id="226"/>
      <w:bookmarkEnd w:id="227"/>
    </w:p>
    <w:tbl>
      <w:tblPr>
        <w:tblStyle w:val="22"/>
        <w:tblW w:w="90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7"/>
        <w:gridCol w:w="944"/>
        <w:gridCol w:w="4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0" w:hRule="atLeast"/>
          <w:jc w:val="center"/>
        </w:trPr>
        <w:tc>
          <w:tcPr>
            <w:tcW w:w="4097" w:type="dxa"/>
            <w:noWrap w:val="0"/>
            <w:vAlign w:val="top"/>
          </w:tcPr>
          <w:p>
            <w:pPr>
              <w:pStyle w:val="34"/>
              <w:widowControl w:val="0"/>
              <w:spacing w:before="381" w:after="0" w:line="480" w:lineRule="auto"/>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 xml:space="preserve">       </w:t>
            </w:r>
          </w:p>
          <w:p>
            <w:pPr>
              <w:pStyle w:val="34"/>
              <w:widowControl w:val="0"/>
              <w:spacing w:before="381" w:after="0" w:line="480" w:lineRule="auto"/>
              <w:ind w:firstLine="1470" w:firstLineChars="700"/>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标书背面</w:t>
            </w:r>
          </w:p>
        </w:tc>
        <w:tc>
          <w:tcPr>
            <w:tcW w:w="944" w:type="dxa"/>
            <w:noWrap w:val="0"/>
            <w:vAlign w:val="top"/>
          </w:tcPr>
          <w:p>
            <w:pPr>
              <w:rPr>
                <w:rFonts w:hint="eastAsia" w:ascii="宋体" w:hAnsi="宋体" w:cs="宋体"/>
                <w:color w:val="auto"/>
                <w:highlight w:val="none"/>
              </w:rPr>
            </w:pPr>
            <w:r>
              <w:rPr>
                <w:rFonts w:hint="eastAsia" w:ascii="宋体" w:hAnsi="宋体" w:cs="宋体"/>
                <w:color w:val="auto"/>
                <w:highlight w:val="none"/>
              </w:rPr>
              <w:t xml:space="preserve">正本（副本）     </w:t>
            </w:r>
          </w:p>
          <w:p>
            <w:pPr>
              <w:rPr>
                <w:rFonts w:hint="eastAsia" w:ascii="宋体" w:hAnsi="宋体" w:cs="宋体"/>
                <w:color w:val="auto"/>
                <w:highlight w:val="none"/>
              </w:rPr>
            </w:pPr>
          </w:p>
          <w:p>
            <w:pPr>
              <w:rPr>
                <w:rFonts w:hint="eastAsia" w:ascii="宋体" w:hAnsi="宋体" w:cs="宋体"/>
                <w:color w:val="auto"/>
                <w:highlight w:val="none"/>
              </w:rPr>
            </w:pPr>
            <w:r>
              <w:rPr>
                <w:rFonts w:hint="eastAsia" w:ascii="宋体" w:hAnsi="宋体" w:cs="宋体"/>
                <w:color w:val="auto"/>
                <w:highlight w:val="none"/>
              </w:rPr>
              <w:t xml:space="preserve">项  目   名  称 </w:t>
            </w:r>
          </w:p>
          <w:p>
            <w:pPr>
              <w:rPr>
                <w:rFonts w:hint="eastAsia" w:ascii="宋体" w:hAnsi="宋体" w:cs="宋体"/>
                <w:color w:val="auto"/>
                <w:highlight w:val="none"/>
              </w:rPr>
            </w:pPr>
            <w:r>
              <w:rPr>
                <w:rFonts w:hint="eastAsia" w:ascii="宋体" w:hAnsi="宋体" w:cs="宋体"/>
                <w:color w:val="auto"/>
                <w:highlight w:val="none"/>
              </w:rPr>
              <w:t xml:space="preserve">    </w:t>
            </w:r>
          </w:p>
          <w:p>
            <w:pPr>
              <w:rPr>
                <w:rFonts w:hint="eastAsia" w:ascii="宋体" w:hAnsi="宋体" w:cs="宋体"/>
                <w:color w:val="auto"/>
                <w:highlight w:val="none"/>
              </w:rPr>
            </w:pPr>
            <w:r>
              <w:rPr>
                <w:rFonts w:hint="eastAsia" w:ascii="宋体" w:hAnsi="宋体" w:cs="宋体"/>
                <w:color w:val="auto"/>
                <w:highlight w:val="none"/>
              </w:rPr>
              <w:t>供</w:t>
            </w:r>
          </w:p>
          <w:p>
            <w:pPr>
              <w:rPr>
                <w:rFonts w:hint="eastAsia" w:ascii="宋体" w:hAnsi="宋体" w:cs="宋体"/>
                <w:color w:val="auto"/>
                <w:highlight w:val="none"/>
              </w:rPr>
            </w:pPr>
            <w:r>
              <w:rPr>
                <w:rFonts w:hint="eastAsia" w:ascii="宋体" w:hAnsi="宋体" w:cs="宋体"/>
                <w:color w:val="auto"/>
                <w:highlight w:val="none"/>
              </w:rPr>
              <w:t>应</w:t>
            </w:r>
          </w:p>
          <w:p>
            <w:pPr>
              <w:rPr>
                <w:rFonts w:hint="eastAsia" w:ascii="宋体" w:hAnsi="宋体" w:cs="宋体"/>
                <w:color w:val="auto"/>
                <w:highlight w:val="none"/>
              </w:rPr>
            </w:pPr>
            <w:r>
              <w:rPr>
                <w:rFonts w:hint="eastAsia" w:ascii="宋体" w:hAnsi="宋体" w:cs="宋体"/>
                <w:color w:val="auto"/>
                <w:highlight w:val="none"/>
              </w:rPr>
              <w:t>商</w:t>
            </w:r>
          </w:p>
          <w:p>
            <w:pPr>
              <w:rPr>
                <w:rFonts w:hint="eastAsia" w:ascii="宋体" w:hAnsi="宋体" w:cs="宋体"/>
                <w:color w:val="auto"/>
                <w:highlight w:val="none"/>
              </w:rPr>
            </w:pPr>
            <w:r>
              <w:rPr>
                <w:rFonts w:hint="eastAsia" w:ascii="宋体" w:hAnsi="宋体" w:cs="宋体"/>
                <w:color w:val="auto"/>
                <w:highlight w:val="none"/>
              </w:rPr>
              <w:t>单</w:t>
            </w:r>
          </w:p>
          <w:p>
            <w:pPr>
              <w:rPr>
                <w:rFonts w:hint="eastAsia" w:ascii="宋体" w:hAnsi="宋体" w:cs="宋体"/>
                <w:color w:val="auto"/>
                <w:highlight w:val="none"/>
              </w:rPr>
            </w:pPr>
            <w:r>
              <w:rPr>
                <w:rFonts w:hint="eastAsia" w:ascii="宋体" w:hAnsi="宋体" w:cs="宋体"/>
                <w:color w:val="auto"/>
                <w:highlight w:val="none"/>
              </w:rPr>
              <w:t>位</w:t>
            </w:r>
          </w:p>
          <w:p>
            <w:pPr>
              <w:rPr>
                <w:rFonts w:hint="eastAsia" w:ascii="宋体" w:hAnsi="宋体" w:cs="宋体"/>
                <w:color w:val="auto"/>
                <w:highlight w:val="none"/>
              </w:rPr>
            </w:pPr>
            <w:r>
              <w:rPr>
                <w:rFonts w:hint="eastAsia" w:ascii="宋体" w:hAnsi="宋体" w:cs="宋体"/>
                <w:color w:val="auto"/>
                <w:highlight w:val="none"/>
              </w:rPr>
              <w:t>名</w:t>
            </w:r>
          </w:p>
          <w:p>
            <w:pPr>
              <w:rPr>
                <w:rFonts w:hint="eastAsia" w:ascii="宋体" w:hAnsi="宋体" w:cs="宋体"/>
                <w:color w:val="auto"/>
                <w:highlight w:val="none"/>
              </w:rPr>
            </w:pPr>
            <w:r>
              <w:rPr>
                <w:rFonts w:hint="eastAsia" w:ascii="宋体" w:hAnsi="宋体" w:cs="宋体"/>
                <w:color w:val="auto"/>
                <w:highlight w:val="none"/>
              </w:rPr>
              <w:t>称</w:t>
            </w:r>
          </w:p>
          <w:p>
            <w:pPr>
              <w:pStyle w:val="34"/>
              <w:widowControl w:val="0"/>
              <w:spacing w:before="381" w:after="0" w:line="480" w:lineRule="auto"/>
              <w:ind w:left="240" w:leftChars="100"/>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 xml:space="preserve">                        </w:t>
            </w:r>
          </w:p>
        </w:tc>
        <w:tc>
          <w:tcPr>
            <w:tcW w:w="4047" w:type="dxa"/>
            <w:noWrap w:val="0"/>
            <w:vAlign w:val="top"/>
          </w:tcPr>
          <w:p>
            <w:pPr>
              <w:pStyle w:val="34"/>
              <w:widowControl w:val="0"/>
              <w:spacing w:before="381" w:after="0" w:line="480" w:lineRule="auto"/>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4"/>
                <w:szCs w:val="24"/>
                <w:highlight w:val="none"/>
                <w:lang w:eastAsia="zh-CN"/>
              </w:rPr>
              <w:t xml:space="preserve">  </w:t>
            </w:r>
            <w:r>
              <w:rPr>
                <w:rFonts w:hint="eastAsia" w:ascii="宋体" w:hAnsi="宋体" w:eastAsia="宋体" w:cs="宋体"/>
                <w:color w:val="auto"/>
                <w:kern w:val="2"/>
                <w:highlight w:val="none"/>
                <w:lang w:eastAsia="zh-CN"/>
              </w:rPr>
              <w:t xml:space="preserve">  </w:t>
            </w:r>
            <w:r>
              <w:rPr>
                <w:rFonts w:hint="eastAsia" w:ascii="宋体" w:hAnsi="宋体" w:eastAsia="宋体" w:cs="宋体"/>
                <w:color w:val="auto"/>
                <w:kern w:val="2"/>
                <w:sz w:val="21"/>
                <w:szCs w:val="21"/>
                <w:highlight w:val="none"/>
                <w:lang w:eastAsia="zh-CN"/>
              </w:rPr>
              <w:t xml:space="preserve">     标书正面</w:t>
            </w:r>
          </w:p>
          <w:p>
            <w:pPr>
              <w:pStyle w:val="3"/>
              <w:spacing w:line="480" w:lineRule="auto"/>
              <w:ind w:left="0" w:leftChars="0" w:firstLine="412"/>
              <w:rPr>
                <w:rFonts w:hint="eastAsia" w:ascii="宋体" w:hAnsi="宋体" w:cs="宋体"/>
                <w:color w:val="auto"/>
                <w:sz w:val="21"/>
                <w:szCs w:val="21"/>
                <w:highlight w:val="none"/>
              </w:rPr>
            </w:pPr>
          </w:p>
          <w:p>
            <w:pPr>
              <w:pStyle w:val="3"/>
              <w:spacing w:line="480" w:lineRule="auto"/>
              <w:ind w:left="0" w:leftChars="0" w:firstLine="412"/>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项目编号： </w:t>
            </w:r>
          </w:p>
          <w:p>
            <w:pPr>
              <w:pStyle w:val="3"/>
              <w:spacing w:line="480" w:lineRule="auto"/>
              <w:ind w:left="0" w:leftChars="0" w:firstLine="412"/>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项目名称：</w:t>
            </w:r>
          </w:p>
          <w:p>
            <w:pPr>
              <w:pStyle w:val="3"/>
              <w:spacing w:line="480" w:lineRule="auto"/>
              <w:ind w:left="0" w:leftChars="0" w:firstLine="412"/>
              <w:rPr>
                <w:rFonts w:hint="eastAsia" w:ascii="宋体" w:hAnsi="宋体" w:cs="宋体"/>
                <w:color w:val="auto"/>
                <w:sz w:val="21"/>
                <w:szCs w:val="21"/>
                <w:highlight w:val="none"/>
              </w:rPr>
            </w:pPr>
            <w:r>
              <w:rPr>
                <w:rFonts w:hint="eastAsia" w:ascii="宋体" w:hAnsi="宋体" w:cs="宋体"/>
                <w:color w:val="auto"/>
                <w:sz w:val="21"/>
                <w:szCs w:val="21"/>
                <w:highlight w:val="none"/>
              </w:rPr>
              <w:t>供应商名称（公章）：</w:t>
            </w:r>
          </w:p>
          <w:p>
            <w:pPr>
              <w:pStyle w:val="3"/>
              <w:spacing w:line="480" w:lineRule="auto"/>
              <w:ind w:left="0" w:leftChars="0" w:firstLine="412"/>
              <w:rPr>
                <w:rFonts w:hint="eastAsia" w:ascii="宋体" w:hAnsi="宋体" w:cs="宋体"/>
                <w:color w:val="auto"/>
                <w:sz w:val="21"/>
                <w:szCs w:val="21"/>
                <w:highlight w:val="none"/>
              </w:rPr>
            </w:pPr>
            <w:r>
              <w:rPr>
                <w:rFonts w:hint="eastAsia" w:ascii="宋体" w:hAnsi="宋体" w:cs="宋体"/>
                <w:color w:val="auto"/>
                <w:sz w:val="21"/>
                <w:szCs w:val="21"/>
                <w:highlight w:val="none"/>
              </w:rPr>
              <w:t>地址：</w:t>
            </w:r>
          </w:p>
          <w:p>
            <w:pPr>
              <w:pStyle w:val="3"/>
              <w:spacing w:line="480" w:lineRule="auto"/>
              <w:ind w:left="0" w:leftChars="0" w:firstLine="412"/>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p>
            <w:pPr>
              <w:pStyle w:val="3"/>
              <w:spacing w:line="480" w:lineRule="auto"/>
              <w:ind w:left="0" w:leftChars="0" w:firstLine="412"/>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p>
            <w:pPr>
              <w:pStyle w:val="34"/>
              <w:widowControl w:val="0"/>
              <w:spacing w:before="381" w:after="0" w:line="480" w:lineRule="auto"/>
              <w:ind w:firstLine="1920" w:firstLineChars="800"/>
              <w:jc w:val="left"/>
              <w:rPr>
                <w:rFonts w:hint="eastAsia" w:ascii="宋体" w:hAnsi="宋体" w:eastAsia="宋体" w:cs="宋体"/>
                <w:color w:val="auto"/>
                <w:kern w:val="2"/>
                <w:sz w:val="24"/>
                <w:szCs w:val="24"/>
                <w:highlight w:val="none"/>
                <w:lang w:eastAsia="zh-CN"/>
              </w:rPr>
            </w:pPr>
          </w:p>
        </w:tc>
      </w:tr>
    </w:tbl>
    <w:p>
      <w:pPr>
        <w:pStyle w:val="10"/>
        <w:rPr>
          <w:color w:val="auto"/>
          <w:highlight w:val="none"/>
        </w:rPr>
      </w:pPr>
    </w:p>
    <w:sectPr>
      <w:pgSz w:w="11905" w:h="16838"/>
      <w:pgMar w:top="960" w:right="1587" w:bottom="1440" w:left="1587" w:header="850" w:footer="720"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B0604020202020204"/>
    <w:charset w:val="86"/>
    <w:family w:val="modern"/>
    <w:pitch w:val="default"/>
    <w:sig w:usb0="00000000" w:usb1="00000000" w:usb2="00000010" w:usb3="00000000" w:csb0="00040000" w:csb1="00000000"/>
  </w:font>
  <w:font w:name="DFKai-SB">
    <w:panose1 w:val="03000509000000000000"/>
    <w:charset w:val="88"/>
    <w:family w:val="script"/>
    <w:pitch w:val="default"/>
    <w:sig w:usb0="00000003" w:usb1="082E0000" w:usb2="00000016" w:usb3="00000000" w:csb0="001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523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523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8</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1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rFonts w:ascii="Times New Roman" w:hAnsi="Times New Roman" w:eastAsia="Times New Roman" w:cs="Times New Roman"/>
        <w:spacing w:val="-9"/>
        <w:w w:val="98"/>
        <w:position w:val="-2"/>
        <w:sz w:val="18"/>
        <w:szCs w:val="18"/>
      </w:rPr>
      <w:t>10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3" w:lineRule="exact"/>
      <w:ind w:firstLine="468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14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6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35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35</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0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36</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40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40</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13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58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58</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66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70</w:t>
                    </w:r>
                    <w:r>
                      <w:fldChar w:fldCharType="end"/>
                    </w:r>
                    <w: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23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71</w:t>
                    </w:r>
                    <w:r>
                      <w:fldChar w:fldCharType="end"/>
                    </w:r>
                    <w:r>
                      <w:t xml:space="preserve"> 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1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73</w:t>
                    </w:r>
                    <w:r>
                      <w:fldChar w:fldCharType="end"/>
                    </w:r>
                    <w:r>
                      <w:t xml:space="preserve"> 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08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75</w:t>
                    </w:r>
                    <w:r>
                      <w:fldChar w:fldCharType="end"/>
                    </w:r>
                    <w:r>
                      <w:t xml:space="preserve"> 页</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71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76</w:t>
                    </w:r>
                    <w:r>
                      <w:fldChar w:fldCharType="end"/>
                    </w:r>
                    <w:r>
                      <w:t xml:space="preserve"> 页</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28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77</w:t>
                    </w:r>
                    <w:r>
                      <w:fldChar w:fldCharType="end"/>
                    </w:r>
                    <w:r>
                      <w:t xml:space="preserve"> 页</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2" w:lineRule="exact"/>
      <w:ind w:firstLine="415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78</w:t>
                    </w:r>
                    <w:r>
                      <w:fldChar w:fldCharType="end"/>
                    </w:r>
                    <w:r>
                      <w:t xml:space="preserve"> 页</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3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79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79</w:t>
                    </w:r>
                    <w:r>
                      <w:fldChar w:fldCharType="end"/>
                    </w:r>
                    <w:r>
                      <w:t xml:space="preserve"> 页</w:t>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3" w:lineRule="exact"/>
      <w:ind w:firstLine="4329"/>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80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2DWsU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2zYNaxQCAAAVBAAADgAAAAAAAAAB&#10;ACAAAAAfAQAAZHJzL2Uyb0RvYy54bWxQSwUGAAAAAAYABgBZAQAApQU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80</w:t>
                    </w:r>
                    <w:r>
                      <w:fldChar w:fldCharType="end"/>
                    </w:r>
                    <w:r>
                      <w:t xml:space="preserve"> 页</w:t>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5" w:lineRule="exact"/>
      <w:ind w:firstLine="4849"/>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81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a1OYW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wGtTmFgIAABUEAAAOAAAAAAAA&#10;AAEAIAAAAB8BAABkcnMvZTJvRG9jLnhtbFBLBQYAAAAABgAGAFkBAACn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81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tabs>
        <w:tab w:val="right" w:pos="8620"/>
        <w:tab w:val="clear" w:pos="8306"/>
      </w:tabs>
      <w:ind w:right="-314"/>
      <w:jc w:val="both"/>
    </w:pPr>
    <w:r>
      <w:rPr>
        <w:sz w:val="28"/>
        <w:szCs w:val="28"/>
      </w:rPr>
      <w:drawing>
        <wp:inline distT="0" distB="0" distL="114300" distR="114300">
          <wp:extent cx="238125" cy="247650"/>
          <wp:effectExtent l="0" t="0" r="9525" b="0"/>
          <wp:docPr id="1" name="图片 1" descr="1c137a566542fd5713f24468b1d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c137a566542fd5713f24468b1d5660"/>
                  <pic:cNvPicPr>
                    <a:picLocks noChangeAspect="1"/>
                  </pic:cNvPicPr>
                </pic:nvPicPr>
                <pic:blipFill>
                  <a:blip r:embed="rId1"/>
                  <a:stretch>
                    <a:fillRect/>
                  </a:stretch>
                </pic:blipFill>
                <pic:spPr>
                  <a:xfrm>
                    <a:off x="0" y="0"/>
                    <a:ext cx="238125" cy="247650"/>
                  </a:xfrm>
                  <a:prstGeom prst="rect">
                    <a:avLst/>
                  </a:prstGeom>
                  <a:noFill/>
                  <a:ln>
                    <a:noFill/>
                  </a:ln>
                </pic:spPr>
              </pic:pic>
            </a:graphicData>
          </a:graphic>
        </wp:inline>
      </w:drawing>
    </w:r>
    <w:r>
      <w:rPr>
        <w:rFonts w:hint="eastAsia" w:ascii="黑体" w:hAnsi="黑体" w:eastAsia="黑体" w:cs="黑体"/>
        <w:sz w:val="15"/>
        <w:szCs w:val="15"/>
      </w:rPr>
      <w:t>山东蓝盾招标代理有限公司                   网址</w:t>
    </w:r>
    <w:r>
      <w:rPr>
        <w:rFonts w:hint="eastAsia" w:ascii="黑体" w:hAnsi="黑体" w:eastAsia="黑体" w:cs="黑体"/>
        <w:sz w:val="15"/>
        <w:szCs w:val="15"/>
      </w:rPr>
      <w:tab/>
    </w:r>
    <w:r>
      <w:rPr>
        <w:rFonts w:hint="eastAsia" w:ascii="黑体" w:hAnsi="黑体" w:eastAsia="黑体" w:cs="黑体"/>
        <w:sz w:val="15"/>
        <w:szCs w:val="15"/>
      </w:rPr>
      <w:t>：http://www.sdldzb.com                 联系方式：0531-88809762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2EACF4"/>
    <w:multiLevelType w:val="singleLevel"/>
    <w:tmpl w:val="D62EACF4"/>
    <w:lvl w:ilvl="0" w:tentative="0">
      <w:start w:val="1"/>
      <w:numFmt w:val="decimal"/>
      <w:suff w:val="space"/>
      <w:lvlText w:val="%1."/>
      <w:lvlJc w:val="left"/>
    </w:lvl>
  </w:abstractNum>
  <w:abstractNum w:abstractNumId="1">
    <w:nsid w:val="0C6B8E0F"/>
    <w:multiLevelType w:val="singleLevel"/>
    <w:tmpl w:val="0C6B8E0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03C21CA1"/>
    <w:rsid w:val="06301940"/>
    <w:rsid w:val="08D05AB6"/>
    <w:rsid w:val="0A13619B"/>
    <w:rsid w:val="0A140983"/>
    <w:rsid w:val="0AC86718"/>
    <w:rsid w:val="0C314F01"/>
    <w:rsid w:val="0C7320B4"/>
    <w:rsid w:val="0F4256B5"/>
    <w:rsid w:val="0F9710FD"/>
    <w:rsid w:val="154D57CF"/>
    <w:rsid w:val="17424AD1"/>
    <w:rsid w:val="1C620D68"/>
    <w:rsid w:val="1CB2320C"/>
    <w:rsid w:val="1CB96C41"/>
    <w:rsid w:val="1E5D66FE"/>
    <w:rsid w:val="1FB349AC"/>
    <w:rsid w:val="21B84EEA"/>
    <w:rsid w:val="224228A6"/>
    <w:rsid w:val="28987D7A"/>
    <w:rsid w:val="28F35CC7"/>
    <w:rsid w:val="29D81A62"/>
    <w:rsid w:val="2F2440E3"/>
    <w:rsid w:val="2FB06545"/>
    <w:rsid w:val="30963B4A"/>
    <w:rsid w:val="32021E05"/>
    <w:rsid w:val="33F876B4"/>
    <w:rsid w:val="341728B7"/>
    <w:rsid w:val="375B19A4"/>
    <w:rsid w:val="3BA7439A"/>
    <w:rsid w:val="3F6E1B97"/>
    <w:rsid w:val="40872D65"/>
    <w:rsid w:val="42DD2510"/>
    <w:rsid w:val="440B4BCB"/>
    <w:rsid w:val="45601E1C"/>
    <w:rsid w:val="4CA60071"/>
    <w:rsid w:val="4E2152CF"/>
    <w:rsid w:val="54AA3965"/>
    <w:rsid w:val="599B6220"/>
    <w:rsid w:val="5CAD4339"/>
    <w:rsid w:val="5E347C15"/>
    <w:rsid w:val="5F4868BC"/>
    <w:rsid w:val="61CC1234"/>
    <w:rsid w:val="63E0035B"/>
    <w:rsid w:val="64BE496A"/>
    <w:rsid w:val="67160205"/>
    <w:rsid w:val="6B004019"/>
    <w:rsid w:val="6F0332D6"/>
    <w:rsid w:val="70FB138D"/>
    <w:rsid w:val="72604039"/>
    <w:rsid w:val="72E338AC"/>
    <w:rsid w:val="7AC34FAA"/>
    <w:rsid w:val="7CA65674"/>
    <w:rsid w:val="7CDF40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qFormat="1" w:unhideWhenUsed="0" w:uiPriority="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600" w:lineRule="atLeast"/>
      <w:jc w:val="left"/>
      <w:textAlignment w:val="baseline"/>
    </w:pPr>
    <w:rPr>
      <w:rFonts w:ascii="Arial" w:hAnsi="Arial" w:eastAsia="宋体" w:cs="Arial"/>
      <w:snapToGrid w:val="0"/>
      <w:color w:val="000000"/>
      <w:kern w:val="0"/>
      <w:sz w:val="24"/>
      <w:szCs w:val="21"/>
    </w:rPr>
  </w:style>
  <w:style w:type="paragraph" w:styleId="4">
    <w:name w:val="heading 1"/>
    <w:basedOn w:val="1"/>
    <w:next w:val="1"/>
    <w:link w:val="26"/>
    <w:qFormat/>
    <w:uiPriority w:val="0"/>
    <w:pPr>
      <w:keepNext/>
      <w:keepLines/>
      <w:spacing w:before="340" w:after="330" w:line="640" w:lineRule="atLeast"/>
      <w:jc w:val="center"/>
      <w:outlineLvl w:val="0"/>
    </w:pPr>
    <w:rPr>
      <w:rFonts w:ascii="Tahoma" w:hAnsi="Tahoma" w:eastAsia="宋体"/>
      <w:b/>
      <w:kern w:val="44"/>
      <w:sz w:val="36"/>
      <w:szCs w:val="28"/>
    </w:rPr>
  </w:style>
  <w:style w:type="paragraph" w:styleId="5">
    <w:name w:val="heading 2"/>
    <w:basedOn w:val="1"/>
    <w:next w:val="1"/>
    <w:link w:val="32"/>
    <w:unhideWhenUsed/>
    <w:qFormat/>
    <w:uiPriority w:val="0"/>
    <w:pPr>
      <w:keepNext/>
      <w:keepLines/>
      <w:spacing w:line="640" w:lineRule="atLeast"/>
      <w:jc w:val="left"/>
      <w:outlineLvl w:val="1"/>
    </w:pPr>
    <w:rPr>
      <w:rFonts w:ascii="Arial" w:hAnsi="Arial" w:eastAsia="宋体"/>
      <w:b/>
      <w:bCs/>
      <w:sz w:val="28"/>
      <w:szCs w:val="32"/>
    </w:rPr>
  </w:style>
  <w:style w:type="paragraph" w:styleId="6">
    <w:name w:val="heading 3"/>
    <w:basedOn w:val="1"/>
    <w:next w:val="1"/>
    <w:unhideWhenUsed/>
    <w:qFormat/>
    <w:uiPriority w:val="0"/>
    <w:pPr>
      <w:keepNext/>
      <w:keepLines/>
      <w:spacing w:before="360" w:beforeLines="0" w:after="120" w:afterLines="0" w:line="640" w:lineRule="atLeast"/>
      <w:ind w:left="0"/>
      <w:textAlignment w:val="baseline"/>
      <w:outlineLvl w:val="2"/>
    </w:pPr>
    <w:rPr>
      <w:rFonts w:ascii="黑体" w:hAnsi="黑体" w:eastAsia="宋体" w:cstheme="minorBidi"/>
      <w:b/>
      <w:kern w:val="2"/>
      <w:sz w:val="28"/>
      <w:szCs w:val="20"/>
    </w:rPr>
  </w:style>
  <w:style w:type="character" w:default="1" w:styleId="24">
    <w:name w:val="Default Paragraph Font"/>
    <w:link w:val="25"/>
    <w:semiHidden/>
    <w:qFormat/>
    <w:uiPriority w:val="0"/>
    <w:rPr>
      <w:rFonts w:ascii="Tahoma" w:hAnsi="Tahoma" w:cs="仿宋_GB2312"/>
      <w:kern w:val="2"/>
      <w:sz w:val="24"/>
      <w:szCs w:val="28"/>
    </w:rPr>
  </w:style>
  <w:style w:type="table" w:default="1" w:styleId="2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rFonts w:eastAsia="楷体_GB2312"/>
      <w:bCs/>
      <w:sz w:val="28"/>
      <w:szCs w:val="20"/>
    </w:rPr>
  </w:style>
  <w:style w:type="paragraph" w:styleId="3">
    <w:name w:val="Body Text Indent"/>
    <w:basedOn w:val="1"/>
    <w:next w:val="1"/>
    <w:qFormat/>
    <w:uiPriority w:val="0"/>
    <w:pPr>
      <w:spacing w:after="120"/>
      <w:ind w:left="200" w:leftChars="200"/>
    </w:pPr>
  </w:style>
  <w:style w:type="paragraph" w:styleId="7">
    <w:name w:val="Normal Indent"/>
    <w:basedOn w:val="1"/>
    <w:qFormat/>
    <w:uiPriority w:val="0"/>
    <w:pPr>
      <w:ind w:firstLine="420"/>
    </w:pPr>
    <w:rPr>
      <w:sz w:val="14"/>
      <w:szCs w:val="20"/>
    </w:rPr>
  </w:style>
  <w:style w:type="paragraph" w:styleId="8">
    <w:name w:val="caption"/>
    <w:basedOn w:val="1"/>
    <w:next w:val="1"/>
    <w:qFormat/>
    <w:uiPriority w:val="35"/>
    <w:pPr>
      <w:spacing w:before="152" w:after="160"/>
    </w:pPr>
    <w:rPr>
      <w:rFonts w:ascii="Arial" w:hAnsi="Arial" w:eastAsia="黑体" w:cs="Arial"/>
    </w:rPr>
  </w:style>
  <w:style w:type="paragraph" w:styleId="9">
    <w:name w:val="Document Map"/>
    <w:basedOn w:val="1"/>
    <w:qFormat/>
    <w:uiPriority w:val="0"/>
    <w:pPr>
      <w:shd w:val="clear" w:color="auto" w:fill="000080"/>
    </w:pPr>
  </w:style>
  <w:style w:type="paragraph" w:styleId="10">
    <w:name w:val="toa heading"/>
    <w:basedOn w:val="1"/>
    <w:next w:val="1"/>
    <w:qFormat/>
    <w:uiPriority w:val="0"/>
    <w:pPr>
      <w:widowControl w:val="0"/>
      <w:spacing w:before="120"/>
      <w:jc w:val="both"/>
    </w:pPr>
    <w:rPr>
      <w:rFonts w:ascii="Arial" w:hAnsi="Arial"/>
      <w:kern w:val="2"/>
      <w:sz w:val="24"/>
    </w:rPr>
  </w:style>
  <w:style w:type="paragraph" w:styleId="11">
    <w:name w:val="Body Text 3"/>
    <w:basedOn w:val="1"/>
    <w:next w:val="1"/>
    <w:qFormat/>
    <w:uiPriority w:val="0"/>
    <w:pPr>
      <w:spacing w:after="120"/>
    </w:pPr>
    <w:rPr>
      <w:rFonts w:ascii="宋体" w:hAnsi="Calibri" w:cs="Times New Roman"/>
      <w:kern w:val="0"/>
      <w:sz w:val="16"/>
      <w:szCs w:val="16"/>
    </w:rPr>
  </w:style>
  <w:style w:type="paragraph" w:styleId="12">
    <w:name w:val="index 4"/>
    <w:basedOn w:val="1"/>
    <w:next w:val="1"/>
    <w:qFormat/>
    <w:uiPriority w:val="99"/>
    <w:pPr>
      <w:ind w:left="600" w:leftChars="600"/>
      <w:jc w:val="left"/>
    </w:pPr>
    <w:rPr>
      <w:rFonts w:ascii="DFKai-SB" w:eastAsia="DFKai-SB"/>
      <w:sz w:val="28"/>
      <w:lang w:eastAsia="zh-TW"/>
    </w:rPr>
  </w:style>
  <w:style w:type="paragraph" w:styleId="13">
    <w:name w:val="Plain Text"/>
    <w:basedOn w:val="1"/>
    <w:qFormat/>
    <w:uiPriority w:val="0"/>
    <w:pPr>
      <w:widowControl w:val="0"/>
      <w:jc w:val="both"/>
    </w:pPr>
    <w:rPr>
      <w:rFonts w:ascii="宋体"/>
      <w:kern w:val="2"/>
      <w:sz w:val="21"/>
    </w:rPr>
  </w:style>
  <w:style w:type="paragraph" w:styleId="14">
    <w:name w:val="Body Text Indent 2"/>
    <w:basedOn w:val="1"/>
    <w:qFormat/>
    <w:uiPriority w:val="0"/>
    <w:pPr>
      <w:spacing w:after="120" w:line="480" w:lineRule="auto"/>
      <w:ind w:left="200" w:left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envelope return"/>
    <w:basedOn w:val="1"/>
    <w:semiHidden/>
    <w:qFormat/>
    <w:uiPriority w:val="0"/>
    <w:pPr>
      <w:snapToGrid w:val="0"/>
      <w:jc w:val="left"/>
    </w:pPr>
    <w:rPr>
      <w:rFonts w:ascii="Arial" w:hAnsi="Arial" w:eastAsia="DFKai-SB" w:cs="Arial"/>
      <w:sz w:val="28"/>
      <w:lang w:eastAsia="zh-TW"/>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Body Text 2"/>
    <w:basedOn w:val="1"/>
    <w:unhideWhenUsed/>
    <w:qFormat/>
    <w:uiPriority w:val="99"/>
    <w:pPr>
      <w:spacing w:line="480" w:lineRule="auto"/>
    </w:pPr>
    <w:rPr>
      <w:rFonts w:ascii="Calibri" w:hAnsi="Calibri"/>
    </w:rPr>
  </w:style>
  <w:style w:type="paragraph" w:styleId="21">
    <w:name w:val="Body Text First Indent 2"/>
    <w:basedOn w:val="3"/>
    <w:next w:val="1"/>
    <w:qFormat/>
    <w:uiPriority w:val="0"/>
    <w:pPr>
      <w:ind w:firstLine="420"/>
    </w:pPr>
  </w:style>
  <w:style w:type="table" w:styleId="23">
    <w:name w:val="Table Grid"/>
    <w:basedOn w:val="2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5">
    <w:name w:val="Char"/>
    <w:basedOn w:val="9"/>
    <w:link w:val="24"/>
    <w:qFormat/>
    <w:uiPriority w:val="0"/>
    <w:pPr>
      <w:widowControl w:val="0"/>
      <w:jc w:val="both"/>
    </w:pPr>
    <w:rPr>
      <w:rFonts w:ascii="Tahoma" w:hAnsi="Tahoma" w:cs="仿宋_GB2312"/>
      <w:kern w:val="2"/>
      <w:sz w:val="24"/>
      <w:szCs w:val="28"/>
    </w:rPr>
  </w:style>
  <w:style w:type="character" w:customStyle="1" w:styleId="26">
    <w:name w:val="标题 1 Char"/>
    <w:basedOn w:val="24"/>
    <w:link w:val="4"/>
    <w:qFormat/>
    <w:uiPriority w:val="0"/>
    <w:rPr>
      <w:rFonts w:ascii="Tahoma" w:hAnsi="Tahoma" w:eastAsia="宋体"/>
      <w:b/>
      <w:kern w:val="44"/>
      <w:sz w:val="36"/>
      <w:szCs w:val="28"/>
    </w:rPr>
  </w:style>
  <w:style w:type="table" w:customStyle="1" w:styleId="27">
    <w:name w:val="Table Normal"/>
    <w:semiHidden/>
    <w:unhideWhenUsed/>
    <w:qFormat/>
    <w:uiPriority w:val="0"/>
    <w:tblPr>
      <w:tblLayout w:type="fixed"/>
      <w:tblCellMar>
        <w:top w:w="0" w:type="dxa"/>
        <w:left w:w="0" w:type="dxa"/>
        <w:bottom w:w="0" w:type="dxa"/>
        <w:right w:w="0" w:type="dxa"/>
      </w:tblCellMar>
    </w:tblPr>
  </w:style>
  <w:style w:type="paragraph" w:customStyle="1" w:styleId="28">
    <w:name w:val="样式3"/>
    <w:basedOn w:val="1"/>
    <w:qFormat/>
    <w:uiPriority w:val="0"/>
    <w:pPr>
      <w:spacing w:line="480" w:lineRule="exact"/>
      <w:jc w:val="center"/>
    </w:pPr>
    <w:rPr>
      <w:rFonts w:ascii="Arial" w:hAnsi="Arial" w:eastAsia="黑体"/>
      <w:spacing w:val="6"/>
      <w:sz w:val="32"/>
    </w:rPr>
  </w:style>
  <w:style w:type="character" w:customStyle="1" w:styleId="29">
    <w:name w:val="标题 2 字符"/>
    <w:link w:val="5"/>
    <w:qFormat/>
    <w:uiPriority w:val="0"/>
    <w:rPr>
      <w:rFonts w:ascii="Arial" w:hAnsi="Arial"/>
      <w:b/>
      <w:bCs/>
      <w:sz w:val="28"/>
      <w:szCs w:val="32"/>
    </w:rPr>
  </w:style>
  <w:style w:type="paragraph" w:customStyle="1" w:styleId="30">
    <w:name w:val="无间隔1"/>
    <w:qFormat/>
    <w:uiPriority w:val="1"/>
    <w:pPr>
      <w:widowControl w:val="0"/>
      <w:jc w:val="both"/>
    </w:pPr>
    <w:rPr>
      <w:rFonts w:ascii="Calibri" w:hAnsi="Calibri" w:eastAsia="Calibri" w:cs="宋体"/>
      <w:kern w:val="2"/>
      <w:sz w:val="21"/>
      <w:szCs w:val="24"/>
      <w:lang w:val="en-US" w:eastAsia="zh-CN" w:bidi="ar-SA"/>
    </w:rPr>
  </w:style>
  <w:style w:type="paragraph" w:customStyle="1" w:styleId="31">
    <w:name w:val="Default"/>
    <w:qFormat/>
    <w:uiPriority w:val="0"/>
    <w:pPr>
      <w:widowControl w:val="0"/>
      <w:autoSpaceDE w:val="0"/>
      <w:autoSpaceDN w:val="0"/>
      <w:adjustRightInd w:val="0"/>
    </w:pPr>
    <w:rPr>
      <w:rFonts w:ascii="DFKai-SB" w:hAnsi="Calibri" w:eastAsia="DFKai-SB" w:cs="DFKai-SB"/>
      <w:color w:val="000000"/>
      <w:sz w:val="24"/>
      <w:szCs w:val="24"/>
      <w:lang w:val="en-US" w:eastAsia="zh-TW" w:bidi="ar-SA"/>
    </w:rPr>
  </w:style>
  <w:style w:type="character" w:customStyle="1" w:styleId="32">
    <w:name w:val="标题 2 字符1"/>
    <w:link w:val="5"/>
    <w:qFormat/>
    <w:uiPriority w:val="0"/>
    <w:rPr>
      <w:rFonts w:ascii="Arial" w:hAnsi="Arial" w:eastAsia="宋体"/>
      <w:b/>
      <w:bCs/>
      <w:sz w:val="32"/>
      <w:szCs w:val="32"/>
    </w:rPr>
  </w:style>
  <w:style w:type="paragraph" w:customStyle="1" w:styleId="33">
    <w:name w:val="Style1"/>
    <w:qFormat/>
    <w:uiPriority w:val="0"/>
    <w:pPr>
      <w:spacing w:after="120"/>
      <w:jc w:val="both"/>
    </w:pPr>
    <w:rPr>
      <w:rFonts w:ascii="Calibri" w:hAnsi="Calibri" w:eastAsia="Times New Roman" w:cs="Times New Roman"/>
      <w:color w:val="000000"/>
      <w:spacing w:val="-3"/>
      <w:sz w:val="24"/>
      <w:szCs w:val="24"/>
      <w:lang w:val="en-US" w:eastAsia="zh-CN" w:bidi="ar-SA"/>
    </w:rPr>
  </w:style>
  <w:style w:type="paragraph" w:customStyle="1" w:styleId="34">
    <w:name w:val="Normal_0"/>
    <w:qFormat/>
    <w:uiPriority w:val="0"/>
    <w:pPr>
      <w:spacing w:before="120" w:after="240"/>
      <w:jc w:val="both"/>
    </w:pPr>
    <w:rPr>
      <w:rFonts w:ascii="Calibri" w:hAnsi="Calibri" w:eastAsia="Times New Roman"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png"/><Relationship Id="rId35" Type="http://schemas.openxmlformats.org/officeDocument/2006/relationships/theme" Target="theme/theme1.xml"/><Relationship Id="rId34" Type="http://schemas.openxmlformats.org/officeDocument/2006/relationships/footer" Target="footer18.xml"/><Relationship Id="rId33" Type="http://schemas.openxmlformats.org/officeDocument/2006/relationships/header" Target="header14.xml"/><Relationship Id="rId32" Type="http://schemas.openxmlformats.org/officeDocument/2006/relationships/footer" Target="footer17.xml"/><Relationship Id="rId31" Type="http://schemas.openxmlformats.org/officeDocument/2006/relationships/header" Target="header13.xml"/><Relationship Id="rId30" Type="http://schemas.openxmlformats.org/officeDocument/2006/relationships/footer" Target="footer16.xml"/><Relationship Id="rId3" Type="http://schemas.openxmlformats.org/officeDocument/2006/relationships/header" Target="header1.xml"/><Relationship Id="rId29" Type="http://schemas.openxmlformats.org/officeDocument/2006/relationships/header" Target="header12.xml"/><Relationship Id="rId28" Type="http://schemas.openxmlformats.org/officeDocument/2006/relationships/footer" Target="footer15.xml"/><Relationship Id="rId27" Type="http://schemas.openxmlformats.org/officeDocument/2006/relationships/header" Target="header11.xml"/><Relationship Id="rId26" Type="http://schemas.openxmlformats.org/officeDocument/2006/relationships/footer" Target="footer14.xml"/><Relationship Id="rId25" Type="http://schemas.openxmlformats.org/officeDocument/2006/relationships/header" Target="header10.xml"/><Relationship Id="rId24" Type="http://schemas.openxmlformats.org/officeDocument/2006/relationships/footer" Target="footer13.xml"/><Relationship Id="rId23" Type="http://schemas.openxmlformats.org/officeDocument/2006/relationships/header" Target="header9.xml"/><Relationship Id="rId22" Type="http://schemas.openxmlformats.org/officeDocument/2006/relationships/footer" Target="footer12.xml"/><Relationship Id="rId21" Type="http://schemas.openxmlformats.org/officeDocument/2006/relationships/header" Target="header8.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10.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11</TotalTime>
  <ScaleCrop>false</ScaleCrop>
  <LinksUpToDate>false</LinksUpToDate>
  <Application>WPS Office_11.1.0.9021_F1E327BC-269C-435d-A152-05C5408002CA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2021-09-15T17:21:00Z</dcterms:created>
  <dc:creator>MC SYSTEM</dc:creator>
  <cp:keywords>分 年 月 日 二 </cp:keywords>
  <cp:lastModifiedBy>Administrator</cp:lastModifiedBy>
  <dcterms:modified xsi:type="dcterms:W3CDTF">2021-09-28T07:42:06Z</dcterms:modified>
  <dc:title>编号：JNATJZ-002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2021-09-26T09:30:11Z</vt:filetime>
  </property>
  <property fmtid="{D5CDD505-2E9C-101B-9397-08002B2CF9AE}" pid="4" name="KSOProductBuildVer">
    <vt:lpwstr>2052-11.1.0.9021</vt:lpwstr>
  </property>
  <property fmtid="{D5CDD505-2E9C-101B-9397-08002B2CF9AE}" pid="5" name="ICV">
    <vt:lpwstr>987F266C211C4644AFB34FB6B1BD590B</vt:lpwstr>
  </property>
</Properties>
</file>