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napToGrid w:val="0"/>
        <w:spacing w:after="156" w:afterLines="50" w:line="640" w:lineRule="exact"/>
        <w:ind w:left="0" w:leftChars="0"/>
        <w:jc w:val="center"/>
        <w:rPr>
          <w:rFonts w:hint="eastAsia" w:ascii="仿宋" w:hAnsi="仿宋" w:eastAsia="仿宋" w:cs="仿宋"/>
          <w:b/>
          <w:bCs/>
          <w:sz w:val="36"/>
          <w:szCs w:val="36"/>
          <w:lang w:eastAsia="zh-CN"/>
        </w:rPr>
      </w:pPr>
      <w:r>
        <w:rPr>
          <w:rFonts w:hint="eastAsia" w:ascii="仿宋" w:hAnsi="仿宋" w:eastAsia="仿宋" w:cs="仿宋"/>
          <w:b/>
          <w:bCs/>
          <w:sz w:val="36"/>
          <w:szCs w:val="36"/>
        </w:rPr>
        <w:t>山东济华燃气有限公司钢筋混凝土保护板采购项目入围公告</w:t>
      </w:r>
      <w:r>
        <w:rPr>
          <w:rFonts w:hint="eastAsia" w:ascii="仿宋" w:hAnsi="仿宋" w:eastAsia="仿宋" w:cs="仿宋"/>
          <w:b/>
          <w:bCs/>
          <w:sz w:val="36"/>
          <w:szCs w:val="36"/>
          <w:lang w:eastAsia="zh-CN"/>
        </w:rPr>
        <w:t>（二次公告）</w:t>
      </w:r>
    </w:p>
    <w:p>
      <w:pPr>
        <w:snapToGrid w:val="0"/>
        <w:spacing w:line="600" w:lineRule="exact"/>
        <w:rPr>
          <w:rFonts w:ascii="仿宋_GB2312" w:hAnsi="仿宋_GB2312" w:eastAsia="仿宋_GB2312" w:cs="仿宋_GB2312"/>
          <w:bCs/>
          <w:sz w:val="28"/>
          <w:szCs w:val="28"/>
        </w:rPr>
      </w:pPr>
      <w:r>
        <w:rPr>
          <w:rFonts w:hint="eastAsia" w:ascii="仿宋_GB2312" w:hAnsi="仿宋_GB2312" w:eastAsia="仿宋_GB2312" w:cs="仿宋_GB2312"/>
          <w:b/>
          <w:sz w:val="28"/>
          <w:szCs w:val="28"/>
        </w:rPr>
        <w:t>一、项目基本情况</w:t>
      </w:r>
    </w:p>
    <w:p>
      <w:pPr>
        <w:snapToGrid w:val="0"/>
        <w:spacing w:line="600" w:lineRule="exact"/>
        <w:rPr>
          <w:rFonts w:ascii="仿宋_GB2312" w:hAnsi="仿宋_GB2312" w:eastAsia="仿宋_GB2312" w:cs="仿宋_GB2312"/>
          <w:bCs/>
          <w:sz w:val="28"/>
          <w:szCs w:val="28"/>
        </w:rPr>
      </w:pPr>
      <w:r>
        <w:rPr>
          <w:rFonts w:ascii="仿宋_GB2312" w:hAnsi="仿宋_GB2312" w:eastAsia="仿宋_GB2312" w:cs="仿宋_GB2312"/>
          <w:bCs/>
          <w:sz w:val="28"/>
          <w:szCs w:val="28"/>
        </w:rPr>
        <w:t>1</w:t>
      </w:r>
      <w:r>
        <w:rPr>
          <w:rFonts w:hint="eastAsia" w:ascii="仿宋_GB2312" w:hAnsi="仿宋_GB2312" w:eastAsia="仿宋_GB2312" w:cs="仿宋_GB2312"/>
          <w:bCs/>
          <w:sz w:val="28"/>
          <w:szCs w:val="28"/>
        </w:rPr>
        <w:t>、项目名称：山东济华燃气有限公司钢筋混凝土保护板采购项目；</w:t>
      </w:r>
    </w:p>
    <w:p>
      <w:pPr>
        <w:snapToGrid w:val="0"/>
        <w:spacing w:line="600" w:lineRule="exac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2、招标项目编号：SDLD2021GK019</w:t>
      </w:r>
    </w:p>
    <w:p>
      <w:pPr>
        <w:snapToGrid w:val="0"/>
        <w:spacing w:line="600" w:lineRule="exac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3、工程地点：山东省济南市。</w:t>
      </w:r>
    </w:p>
    <w:p>
      <w:pPr>
        <w:snapToGrid w:val="0"/>
        <w:spacing w:line="600" w:lineRule="exac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4、招标范围：本次招标山东济华燃气有限公司钢筋混凝土保护板采购项目，具体详见招标文件。</w:t>
      </w:r>
    </w:p>
    <w:p>
      <w:pPr>
        <w:snapToGrid w:val="0"/>
        <w:spacing w:line="600" w:lineRule="exac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5、标段划分：本项目不划分标段。</w:t>
      </w:r>
    </w:p>
    <w:p>
      <w:pPr>
        <w:pStyle w:val="2"/>
        <w:ind w:left="0" w:firstLine="0"/>
        <w:rPr>
          <w:rFonts w:ascii="仿宋_GB2312" w:hAnsi="仿宋_GB2312" w:eastAsia="仿宋_GB2312" w:cs="仿宋_GB2312"/>
          <w:sz w:val="28"/>
          <w:szCs w:val="28"/>
        </w:rPr>
      </w:pPr>
      <w:r>
        <w:rPr>
          <w:rFonts w:hint="eastAsia" w:ascii="仿宋_GB2312" w:hAnsi="仿宋_GB2312" w:eastAsia="仿宋_GB2312" w:cs="仿宋_GB2312"/>
          <w:sz w:val="28"/>
          <w:szCs w:val="28"/>
        </w:rPr>
        <w:t>6、拟通过本项目招标，在投标单位中择优选取2家入围单位负责上述采购内容的供货及其他应有事宜。</w:t>
      </w:r>
    </w:p>
    <w:p>
      <w:pPr>
        <w:numPr>
          <w:ilvl w:val="0"/>
          <w:numId w:val="1"/>
        </w:numPr>
        <w:snapToGrid w:val="0"/>
        <w:spacing w:line="600" w:lineRule="exact"/>
        <w:rPr>
          <w:rFonts w:ascii="仿宋_GB2312" w:hAnsi="仿宋_GB2312" w:eastAsia="仿宋_GB2312" w:cs="仿宋_GB2312"/>
          <w:b/>
          <w:bCs/>
          <w:kern w:val="0"/>
          <w:sz w:val="28"/>
          <w:szCs w:val="28"/>
          <w:lang w:bidi="ar"/>
        </w:rPr>
      </w:pPr>
      <w:r>
        <w:rPr>
          <w:rFonts w:hint="eastAsia" w:ascii="仿宋_GB2312" w:hAnsi="仿宋_GB2312" w:eastAsia="仿宋_GB2312" w:cs="仿宋_GB2312"/>
          <w:b/>
          <w:bCs/>
          <w:kern w:val="0"/>
          <w:sz w:val="28"/>
          <w:szCs w:val="28"/>
          <w:lang w:bidi="ar"/>
        </w:rPr>
        <w:t>投标条件</w:t>
      </w:r>
    </w:p>
    <w:p>
      <w:pPr>
        <w:snapToGrid w:val="0"/>
        <w:spacing w:line="600" w:lineRule="exact"/>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1、</w:t>
      </w:r>
      <w:r>
        <w:rPr>
          <w:rFonts w:hint="eastAsia" w:ascii="仿宋_GB2312" w:hAnsi="仿宋_GB2312" w:eastAsia="仿宋_GB2312" w:cs="仿宋_GB2312"/>
          <w:sz w:val="28"/>
          <w:szCs w:val="28"/>
        </w:rPr>
        <w:t>供应商应为中国境内注册，具有独立法人资格</w:t>
      </w:r>
      <w:r>
        <w:rPr>
          <w:rFonts w:hint="eastAsia" w:ascii="仿宋_GB2312" w:hAnsi="仿宋_GB2312" w:eastAsia="仿宋_GB2312" w:cs="仿宋_GB2312"/>
          <w:kern w:val="0"/>
          <w:sz w:val="28"/>
          <w:szCs w:val="28"/>
          <w:lang w:bidi="ar"/>
        </w:rPr>
        <w:t>的制造商</w:t>
      </w:r>
      <w:r>
        <w:rPr>
          <w:rFonts w:hint="eastAsia" w:ascii="仿宋_GB2312" w:hAnsi="仿宋_GB2312" w:eastAsia="仿宋_GB2312" w:cs="仿宋_GB2312"/>
          <w:sz w:val="28"/>
          <w:szCs w:val="28"/>
        </w:rPr>
        <w:t>，并持有合法有效的营业执照；</w:t>
      </w:r>
    </w:p>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2、供应商需提供近3年（2018年8月1日至今）类似产品采购项目供货业绩证明。</w:t>
      </w:r>
      <w:r>
        <w:rPr>
          <w:rFonts w:hint="eastAsia" w:ascii="仿宋_GB2312" w:hAnsi="仿宋_GB2312" w:eastAsia="仿宋_GB2312" w:cs="仿宋_GB2312"/>
          <w:sz w:val="28"/>
          <w:szCs w:val="28"/>
        </w:rPr>
        <w:t>【提供以下任意一种证明材料：①单项合同金额100万及以上的合同或中标通知书等证明材料；②累计金额100万元及以上的年度合同或框架协议或中标通知书等证明材料（不体现总金额的，提供发票原件，以发票累计金额为准）】；</w:t>
      </w:r>
    </w:p>
    <w:p>
      <w:pPr>
        <w:snapToGrid w:val="0"/>
        <w:spacing w:line="600" w:lineRule="exact"/>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3、</w:t>
      </w:r>
      <w:r>
        <w:rPr>
          <w:rFonts w:hint="eastAsia" w:ascii="仿宋_GB2312" w:hAnsi="仿宋_GB2312" w:eastAsia="仿宋_GB2312" w:cs="仿宋_GB2312"/>
          <w:sz w:val="28"/>
          <w:szCs w:val="28"/>
        </w:rPr>
        <w:t>财务要求：提供2019年、2020度经第三方审计的财务报告，必须包括：资产负债表、利润表、现金流量表。（新成立的公司提供自公司成立以来的财务报表）</w:t>
      </w:r>
      <w:r>
        <w:rPr>
          <w:rFonts w:hint="eastAsia" w:ascii="仿宋_GB2312" w:hAnsi="仿宋_GB2312" w:eastAsia="仿宋_GB2312" w:cs="仿宋_GB2312"/>
          <w:kern w:val="0"/>
          <w:sz w:val="28"/>
          <w:szCs w:val="28"/>
          <w:lang w:bidi="ar"/>
        </w:rPr>
        <w:t>；</w:t>
      </w:r>
    </w:p>
    <w:p>
      <w:pPr>
        <w:snapToGrid w:val="0"/>
        <w:spacing w:line="600" w:lineRule="exact"/>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4、信誉要求：</w:t>
      </w:r>
      <w:r>
        <w:rPr>
          <w:rFonts w:hint="eastAsia" w:ascii="仿宋_GB2312" w:hAnsi="仿宋_GB2312" w:eastAsia="仿宋_GB2312" w:cs="仿宋_GB2312"/>
          <w:sz w:val="28"/>
          <w:szCs w:val="28"/>
        </w:rPr>
        <w:t>供应商在以往的采购活动中没有违法、违规、违纪和违约行为，且在“信用中国”中未被列入失信被执行人名单；在“国家企业信用信息公示系统”中未被列入“经营异常名录”，也未被列入“严重违法企业名单”。（提供加盖单位公章的网页截图证明）</w:t>
      </w:r>
      <w:r>
        <w:rPr>
          <w:rFonts w:hint="eastAsia" w:ascii="仿宋_GB2312" w:hAnsi="仿宋_GB2312" w:eastAsia="仿宋_GB2312" w:cs="仿宋_GB2312"/>
          <w:kern w:val="0"/>
          <w:sz w:val="28"/>
          <w:szCs w:val="28"/>
          <w:lang w:bidi="ar"/>
        </w:rPr>
        <w:t>；</w:t>
      </w:r>
    </w:p>
    <w:p>
      <w:pPr>
        <w:snapToGrid w:val="0"/>
        <w:spacing w:line="600" w:lineRule="exact"/>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5、本次招标不接受联合体投标，</w:t>
      </w:r>
      <w:r>
        <w:rPr>
          <w:rFonts w:ascii="仿宋_GB2312" w:hAnsi="仿宋_GB2312" w:eastAsia="仿宋_GB2312" w:cs="仿宋_GB2312"/>
          <w:kern w:val="0"/>
          <w:sz w:val="28"/>
          <w:szCs w:val="28"/>
          <w:lang w:bidi="ar"/>
        </w:rPr>
        <w:t>不接受代理商投标</w:t>
      </w:r>
      <w:r>
        <w:rPr>
          <w:rFonts w:hint="eastAsia" w:ascii="仿宋_GB2312" w:hAnsi="仿宋_GB2312" w:eastAsia="仿宋_GB2312" w:cs="仿宋_GB2312"/>
          <w:kern w:val="0"/>
          <w:sz w:val="28"/>
          <w:szCs w:val="28"/>
          <w:lang w:bidi="ar"/>
        </w:rPr>
        <w:t>；</w:t>
      </w:r>
    </w:p>
    <w:p>
      <w:pPr>
        <w:snapToGrid w:val="0"/>
        <w:spacing w:line="600" w:lineRule="exact"/>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6、</w:t>
      </w:r>
      <w:r>
        <w:rPr>
          <w:rFonts w:hint="eastAsia" w:ascii="仿宋_GB2312" w:hAnsi="仿宋_GB2312" w:eastAsia="仿宋_GB2312" w:cs="仿宋_GB2312"/>
          <w:sz w:val="28"/>
          <w:szCs w:val="28"/>
        </w:rPr>
        <w:t>法律、法规规定的其他要求</w:t>
      </w:r>
      <w:r>
        <w:rPr>
          <w:rFonts w:ascii="仿宋_GB2312" w:hAnsi="仿宋_GB2312" w:eastAsia="仿宋_GB2312" w:cs="仿宋_GB2312"/>
          <w:kern w:val="0"/>
          <w:sz w:val="28"/>
          <w:szCs w:val="28"/>
          <w:lang w:bidi="ar"/>
        </w:rPr>
        <w:t>。</w:t>
      </w:r>
      <w:r>
        <w:rPr>
          <w:rFonts w:hint="eastAsia" w:ascii="仿宋_GB2312" w:hAnsi="仿宋_GB2312" w:eastAsia="仿宋_GB2312" w:cs="仿宋_GB2312"/>
          <w:kern w:val="0"/>
          <w:sz w:val="28"/>
          <w:szCs w:val="28"/>
          <w:lang w:bidi="ar"/>
        </w:rPr>
        <w:t xml:space="preserve">   </w:t>
      </w:r>
    </w:p>
    <w:p>
      <w:pPr>
        <w:pStyle w:val="5"/>
        <w:snapToGrid w:val="0"/>
        <w:spacing w:line="600" w:lineRule="exact"/>
        <w:ind w:left="0" w:leftChars="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三、投标报名及招标文件获取：</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1、报名时间：2021年</w:t>
      </w:r>
      <w:r>
        <w:rPr>
          <w:rFonts w:hint="eastAsia" w:ascii="仿宋_GB2312" w:hAnsi="仿宋_GB2312" w:eastAsia="仿宋_GB2312" w:cs="仿宋_GB2312"/>
          <w:bCs/>
          <w:sz w:val="28"/>
          <w:szCs w:val="28"/>
          <w:lang w:val="en-US" w:eastAsia="zh-CN"/>
        </w:rPr>
        <w:t>9</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日至 2021年</w:t>
      </w:r>
      <w:r>
        <w:rPr>
          <w:rFonts w:hint="eastAsia" w:ascii="仿宋_GB2312" w:hAnsi="仿宋_GB2312" w:eastAsia="仿宋_GB2312" w:cs="仿宋_GB2312"/>
          <w:bCs/>
          <w:sz w:val="28"/>
          <w:szCs w:val="28"/>
          <w:lang w:val="en-US" w:eastAsia="zh-CN"/>
        </w:rPr>
        <w:t>9</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日，每天上午08:30-11:30，下午13:30-16:00（北京时间，法定节假日及周六周日除外）。</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2、地点：山东蓝盾招标代理有限公司（济南市高新区工业南路59号中铁财智中心6号楼15楼财务室）。 </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3、报名时必须携带以下证件：</w:t>
      </w:r>
    </w:p>
    <w:p>
      <w:pPr>
        <w:pStyle w:val="5"/>
        <w:snapToGrid w:val="0"/>
        <w:spacing w:line="600" w:lineRule="exact"/>
        <w:ind w:left="0" w:leftChars="0" w:firstLine="280" w:firstLineChars="1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（1）营业执照副本原件；</w:t>
      </w:r>
    </w:p>
    <w:p>
      <w:pPr>
        <w:pStyle w:val="5"/>
        <w:snapToGrid w:val="0"/>
        <w:spacing w:line="600" w:lineRule="exact"/>
        <w:ind w:left="0" w:leftChars="0" w:firstLine="280" w:firstLineChars="1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（2）法人代表授权委托书及被授权人身份证；</w:t>
      </w:r>
    </w:p>
    <w:p>
      <w:pPr>
        <w:pStyle w:val="5"/>
        <w:snapToGrid w:val="0"/>
        <w:spacing w:line="600" w:lineRule="exact"/>
        <w:ind w:left="0" w:leftChars="0" w:firstLine="280" w:firstLineChars="1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（3）符合公告要求的类似项目业绩证明材料；</w:t>
      </w:r>
    </w:p>
    <w:p>
      <w:pPr>
        <w:pStyle w:val="5"/>
        <w:snapToGrid w:val="0"/>
        <w:spacing w:line="600" w:lineRule="exact"/>
        <w:ind w:left="0" w:leftChars="0" w:firstLine="280" w:firstLineChars="1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（4）提供2019年、2020年度经第三方审计的财务报告，必须包括：资产负债表、利润表、现金流量表。（新成立的公司提供自公司成立以来的财务报表）；</w:t>
      </w:r>
    </w:p>
    <w:p>
      <w:pPr>
        <w:pStyle w:val="5"/>
        <w:snapToGrid w:val="0"/>
        <w:spacing w:line="600" w:lineRule="exact"/>
        <w:ind w:left="0" w:leftChars="0" w:firstLine="280" w:firstLineChars="1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（5）信用中国、</w:t>
      </w:r>
      <w:r>
        <w:rPr>
          <w:rFonts w:hint="eastAsia" w:ascii="仿宋_GB2312" w:hAnsi="仿宋_GB2312" w:eastAsia="仿宋_GB2312" w:cs="仿宋_GB2312"/>
          <w:sz w:val="28"/>
          <w:szCs w:val="28"/>
        </w:rPr>
        <w:t>国家企业信用信息公示系统</w:t>
      </w:r>
      <w:r>
        <w:rPr>
          <w:rFonts w:hint="eastAsia" w:ascii="仿宋_GB2312" w:hAnsi="仿宋_GB2312" w:eastAsia="仿宋_GB2312" w:cs="仿宋_GB2312"/>
          <w:bCs/>
          <w:sz w:val="28"/>
          <w:szCs w:val="28"/>
        </w:rPr>
        <w:t>截图。</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说明：</w:t>
      </w:r>
    </w:p>
    <w:p>
      <w:pPr>
        <w:pStyle w:val="5"/>
        <w:snapToGrid w:val="0"/>
        <w:spacing w:line="600" w:lineRule="exact"/>
        <w:ind w:left="0" w:leftChars="0"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①以上报名材料须提供原件或与原件具有同等效力的公证件，并同时提供加盖单位公章的复印件一份、且复印件须与原件保持一致。</w:t>
      </w:r>
    </w:p>
    <w:p>
      <w:pPr>
        <w:pStyle w:val="5"/>
        <w:snapToGrid w:val="0"/>
        <w:spacing w:line="600" w:lineRule="exact"/>
        <w:ind w:left="0" w:leftChars="0"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②未按要求报名的报名无效。</w:t>
      </w:r>
    </w:p>
    <w:p>
      <w:pPr>
        <w:pStyle w:val="5"/>
        <w:snapToGrid w:val="0"/>
        <w:spacing w:line="600" w:lineRule="exact"/>
        <w:ind w:left="0" w:leftChars="0"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③报名及获取招标文件时提交的资料查验不代表资格审查的最终通过或合格。</w:t>
      </w:r>
    </w:p>
    <w:p>
      <w:pPr>
        <w:pStyle w:val="5"/>
        <w:snapToGrid w:val="0"/>
        <w:spacing w:line="600" w:lineRule="exact"/>
        <w:ind w:left="0" w:leftChars="0"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④对列入失信被执行人名单的企业应当拒绝其参与招标活动。</w:t>
      </w:r>
    </w:p>
    <w:p>
      <w:pPr>
        <w:pStyle w:val="5"/>
        <w:tabs>
          <w:tab w:val="left" w:pos="312"/>
        </w:tabs>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4、售价：400元/份</w:t>
      </w:r>
      <w:r>
        <w:rPr>
          <w:rFonts w:hint="eastAsia" w:ascii="仿宋_GB2312" w:hAnsi="仿宋_GB2312" w:eastAsia="仿宋_GB2312" w:cs="仿宋_GB2312"/>
          <w:bCs/>
          <w:sz w:val="28"/>
          <w:szCs w:val="28"/>
          <w:lang w:eastAsia="zh-CN"/>
        </w:rPr>
        <w:t>（现金）</w:t>
      </w:r>
      <w:r>
        <w:rPr>
          <w:rFonts w:hint="eastAsia" w:ascii="仿宋_GB2312" w:hAnsi="仿宋_GB2312" w:eastAsia="仿宋_GB2312" w:cs="仿宋_GB2312"/>
          <w:bCs/>
          <w:sz w:val="28"/>
          <w:szCs w:val="28"/>
        </w:rPr>
        <w:t>，招标文件售后不退。</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5、</w:t>
      </w:r>
      <w:r>
        <w:rPr>
          <w:rFonts w:ascii="仿宋_GB2312" w:hAnsi="仿宋_GB2312" w:eastAsia="仿宋_GB2312" w:cs="仿宋_GB2312"/>
          <w:bCs/>
          <w:sz w:val="28"/>
          <w:szCs w:val="28"/>
        </w:rPr>
        <w:t>招</w:t>
      </w:r>
      <w:r>
        <w:rPr>
          <w:rFonts w:hint="eastAsia" w:ascii="仿宋_GB2312" w:hAnsi="仿宋_GB2312" w:eastAsia="仿宋_GB2312" w:cs="仿宋_GB2312"/>
          <w:bCs/>
          <w:sz w:val="28"/>
          <w:szCs w:val="28"/>
        </w:rPr>
        <w:t>标文件的获取：另行通知。</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
          <w:bCs/>
          <w:sz w:val="28"/>
          <w:szCs w:val="28"/>
        </w:rPr>
        <w:t>四、公告期限：</w:t>
      </w:r>
      <w:r>
        <w:rPr>
          <w:rFonts w:hint="eastAsia" w:ascii="仿宋_GB2312" w:hAnsi="仿宋_GB2312" w:eastAsia="仿宋_GB2312" w:cs="仿宋_GB2312"/>
          <w:bCs/>
          <w:sz w:val="28"/>
          <w:szCs w:val="28"/>
        </w:rPr>
        <w:t>2021年</w:t>
      </w:r>
      <w:r>
        <w:rPr>
          <w:rFonts w:hint="eastAsia" w:ascii="仿宋_GB2312" w:hAnsi="仿宋_GB2312" w:eastAsia="仿宋_GB2312" w:cs="仿宋_GB2312"/>
          <w:bCs/>
          <w:sz w:val="28"/>
          <w:szCs w:val="28"/>
          <w:lang w:val="en-US" w:eastAsia="zh-CN"/>
        </w:rPr>
        <w:t>9</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日至 2021年</w:t>
      </w:r>
      <w:r>
        <w:rPr>
          <w:rFonts w:hint="eastAsia" w:ascii="仿宋_GB2312" w:hAnsi="仿宋_GB2312" w:eastAsia="仿宋_GB2312" w:cs="仿宋_GB2312"/>
          <w:bCs/>
          <w:sz w:val="28"/>
          <w:szCs w:val="28"/>
          <w:lang w:val="en-US" w:eastAsia="zh-CN"/>
        </w:rPr>
        <w:t>9</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日</w:t>
      </w:r>
    </w:p>
    <w:p>
      <w:pPr>
        <w:pStyle w:val="5"/>
        <w:snapToGrid w:val="0"/>
        <w:spacing w:line="600" w:lineRule="exact"/>
        <w:ind w:left="0" w:leftChars="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五、递交投标文件时间及地点</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1、时间：详见招标文件</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2、地点：济南市高新区工业南路59号中铁财智中心6号楼15楼会议室</w:t>
      </w:r>
    </w:p>
    <w:p>
      <w:pPr>
        <w:pStyle w:val="5"/>
        <w:snapToGrid w:val="0"/>
        <w:spacing w:line="600" w:lineRule="exact"/>
        <w:ind w:left="0" w:leftChars="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六、开标时间及地点</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1、时间：详见招标文件</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2、地点：济南市高新区工业南路59号中铁财智中心6号楼15楼会议室</w:t>
      </w:r>
    </w:p>
    <w:p>
      <w:pPr>
        <w:pStyle w:val="5"/>
        <w:snapToGrid w:val="0"/>
        <w:spacing w:line="600" w:lineRule="exact"/>
        <w:ind w:left="0" w:leftChars="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七、联系方式</w:t>
      </w:r>
    </w:p>
    <w:p>
      <w:pPr>
        <w:pStyle w:val="5"/>
        <w:snapToGrid w:val="0"/>
        <w:spacing w:line="600" w:lineRule="exact"/>
        <w:ind w:left="0" w:leftChars="0"/>
        <w:rPr>
          <w:rFonts w:ascii="仿宋_GB2312" w:hAnsi="仿宋_GB2312" w:eastAsia="仿宋_GB2312" w:cs="仿宋_GB2312"/>
          <w:sz w:val="28"/>
          <w:szCs w:val="28"/>
        </w:rPr>
      </w:pPr>
      <w:r>
        <w:rPr>
          <w:rFonts w:hint="eastAsia" w:ascii="仿宋_GB2312" w:hAnsi="仿宋_GB2312" w:eastAsia="仿宋_GB2312" w:cs="仿宋_GB2312"/>
          <w:sz w:val="28"/>
          <w:szCs w:val="28"/>
        </w:rPr>
        <w:t>招标人：山东济华燃气有限公司</w:t>
      </w:r>
    </w:p>
    <w:p>
      <w:pPr>
        <w:pStyle w:val="5"/>
        <w:snapToGrid w:val="0"/>
        <w:spacing w:line="600" w:lineRule="exact"/>
        <w:ind w:left="0" w:leftChars="0"/>
        <w:rPr>
          <w:rFonts w:ascii="仿宋_GB2312" w:hAnsi="仿宋_GB2312" w:eastAsia="仿宋_GB2312" w:cs="仿宋_GB2312"/>
          <w:sz w:val="28"/>
          <w:szCs w:val="28"/>
        </w:rPr>
      </w:pPr>
      <w:r>
        <w:rPr>
          <w:rFonts w:hint="eastAsia" w:ascii="仿宋_GB2312" w:hAnsi="仿宋_GB2312" w:eastAsia="仿宋_GB2312" w:cs="仿宋_GB2312"/>
          <w:sz w:val="28"/>
          <w:szCs w:val="28"/>
        </w:rPr>
        <w:t>地址：山东省济南市</w:t>
      </w:r>
    </w:p>
    <w:p>
      <w:pPr>
        <w:pStyle w:val="5"/>
        <w:snapToGrid w:val="0"/>
        <w:spacing w:line="600" w:lineRule="exact"/>
        <w:ind w:left="0" w:leftChars="0"/>
        <w:rPr>
          <w:rFonts w:ascii="仿宋_GB2312" w:hAnsi="仿宋_GB2312" w:eastAsia="仿宋_GB2312" w:cs="仿宋_GB2312"/>
          <w:sz w:val="28"/>
          <w:szCs w:val="28"/>
        </w:rPr>
      </w:pPr>
      <w:r>
        <w:rPr>
          <w:rFonts w:hint="eastAsia" w:ascii="仿宋_GB2312" w:hAnsi="仿宋_GB2312" w:eastAsia="仿宋_GB2312" w:cs="仿宋_GB2312"/>
          <w:sz w:val="28"/>
          <w:szCs w:val="28"/>
        </w:rPr>
        <w:t>招标代理机构：山东蓝盾招标代理有限公司</w:t>
      </w:r>
    </w:p>
    <w:p>
      <w:pPr>
        <w:pStyle w:val="5"/>
        <w:snapToGrid w:val="0"/>
        <w:spacing w:line="600" w:lineRule="exact"/>
        <w:ind w:left="0" w:leftChars="0"/>
        <w:rPr>
          <w:rFonts w:ascii="仿宋_GB2312" w:hAnsi="仿宋_GB2312" w:eastAsia="仿宋_GB2312" w:cs="仿宋_GB2312"/>
          <w:sz w:val="28"/>
          <w:szCs w:val="28"/>
        </w:rPr>
      </w:pPr>
      <w:r>
        <w:rPr>
          <w:rFonts w:hint="eastAsia" w:ascii="仿宋_GB2312" w:hAnsi="仿宋_GB2312" w:eastAsia="仿宋_GB2312" w:cs="仿宋_GB2312"/>
          <w:sz w:val="28"/>
          <w:szCs w:val="28"/>
        </w:rPr>
        <w:t>地址：济南市高新区工业南路59号中铁财智中心6号楼15楼</w:t>
      </w:r>
    </w:p>
    <w:p>
      <w:pPr>
        <w:pStyle w:val="5"/>
        <w:snapToGrid w:val="0"/>
        <w:spacing w:line="600" w:lineRule="exact"/>
        <w:ind w:left="0" w:leftChars="0"/>
        <w:rPr>
          <w:rFonts w:ascii="仿宋_GB2312" w:hAnsi="仿宋_GB2312" w:eastAsia="仿宋_GB2312" w:cs="仿宋_GB2312"/>
          <w:sz w:val="28"/>
          <w:szCs w:val="28"/>
        </w:rPr>
      </w:pPr>
      <w:r>
        <w:rPr>
          <w:rFonts w:hint="eastAsia" w:ascii="仿宋_GB2312" w:hAnsi="仿宋_GB2312" w:eastAsia="仿宋_GB2312" w:cs="仿宋_GB2312"/>
          <w:sz w:val="28"/>
          <w:szCs w:val="28"/>
        </w:rPr>
        <w:t>联系人：张越       联系方式：0531-88809762-8014   18596098658</w:t>
      </w:r>
    </w:p>
    <w:p>
      <w:pPr>
        <w:pStyle w:val="5"/>
        <w:snapToGrid w:val="0"/>
        <w:spacing w:line="600" w:lineRule="exact"/>
        <w:ind w:left="0" w:leftChars="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八、发布媒介</w:t>
      </w:r>
    </w:p>
    <w:p>
      <w:pPr>
        <w:pStyle w:val="5"/>
        <w:snapToGrid w:val="0"/>
        <w:spacing w:line="600" w:lineRule="exact"/>
        <w:ind w:left="0" w:leftChars="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本次招标公告同时在</w:t>
      </w:r>
      <w:r>
        <w:rPr>
          <w:rFonts w:hint="eastAsia" w:ascii="仿宋_GB2312" w:hAnsi="仿宋_GB2312" w:eastAsia="仿宋_GB2312" w:cs="仿宋_GB2312"/>
          <w:bCs/>
          <w:sz w:val="28"/>
          <w:szCs w:val="28"/>
          <w:u w:val="single"/>
        </w:rPr>
        <w:t>中国采购与招标网、山东省采购与招标网、山东济华燃气有限公司官网（http://www.jihuagas.com）、山东蓝盾招标代理有限公司网</w:t>
      </w:r>
      <w:r>
        <w:rPr>
          <w:rFonts w:hint="eastAsia" w:ascii="仿宋_GB2312" w:hAnsi="仿宋_GB2312" w:eastAsia="仿宋_GB2312" w:cs="仿宋_GB2312"/>
          <w:bCs/>
          <w:sz w:val="28"/>
          <w:szCs w:val="28"/>
        </w:rPr>
        <w:t>发布。</w:t>
      </w:r>
    </w:p>
    <w:p>
      <w:pPr>
        <w:pStyle w:val="5"/>
        <w:snapToGrid w:val="0"/>
        <w:spacing w:line="600" w:lineRule="exact"/>
        <w:ind w:left="0" w:leftChars="0"/>
        <w:jc w:val="righ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发布人：山东蓝盾招标代理有限公司</w:t>
      </w:r>
    </w:p>
    <w:p>
      <w:pPr>
        <w:pStyle w:val="5"/>
        <w:snapToGrid w:val="0"/>
        <w:spacing w:line="600" w:lineRule="exact"/>
        <w:ind w:left="0" w:leftChars="0"/>
        <w:jc w:val="right"/>
        <w:rPr>
          <w:sz w:val="28"/>
          <w:szCs w:val="28"/>
        </w:rPr>
      </w:pPr>
      <w:r>
        <w:rPr>
          <w:rFonts w:hint="eastAsia" w:ascii="仿宋_GB2312" w:hAnsi="仿宋_GB2312" w:eastAsia="仿宋_GB2312" w:cs="仿宋_GB2312"/>
          <w:bCs/>
          <w:sz w:val="28"/>
          <w:szCs w:val="28"/>
        </w:rPr>
        <w:t>发布时间：2021年8月</w:t>
      </w:r>
      <w:r>
        <w:rPr>
          <w:rFonts w:hint="eastAsia" w:ascii="仿宋_GB2312" w:hAnsi="仿宋_GB2312" w:eastAsia="仿宋_GB2312" w:cs="仿宋_GB2312"/>
          <w:bCs/>
          <w:sz w:val="28"/>
          <w:szCs w:val="28"/>
          <w:lang w:val="en-US" w:eastAsia="zh-CN"/>
        </w:rPr>
        <w:t>31</w:t>
      </w:r>
      <w:bookmarkStart w:id="0" w:name="_GoBack"/>
      <w:bookmarkEnd w:id="0"/>
      <w:r>
        <w:rPr>
          <w:rFonts w:hint="eastAsia" w:ascii="仿宋_GB2312" w:hAnsi="仿宋_GB2312" w:eastAsia="仿宋_GB2312" w:cs="仿宋_GB2312"/>
          <w:bCs/>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BD629B"/>
    <w:multiLevelType w:val="singleLevel"/>
    <w:tmpl w:val="F2BD629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D6A2B"/>
    <w:rsid w:val="002D2C6B"/>
    <w:rsid w:val="00DE6E54"/>
    <w:rsid w:val="56B66F7F"/>
    <w:rsid w:val="681D6A2B"/>
    <w:rsid w:val="68BF2C5F"/>
    <w:rsid w:val="6DB51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120" w:beforeLines="50" w:after="120" w:afterLines="50" w:line="600" w:lineRule="exact"/>
      <w:jc w:val="center"/>
      <w:outlineLvl w:val="0"/>
    </w:pPr>
    <w:rPr>
      <w:rFonts w:ascii="仿宋_GB2312" w:hAnsi="仿宋_GB2312" w:eastAsia="方正小标宋简体"/>
      <w:b/>
      <w:bCs/>
      <w:color w:val="000000"/>
      <w:kern w:val="44"/>
      <w:sz w:val="44"/>
      <w:szCs w:val="28"/>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customStyle="1" w:styleId="2">
    <w:name w:val="样式 标题 3 + 段前: 7.8 磅"/>
    <w:basedOn w:val="3"/>
    <w:qFormat/>
    <w:uiPriority w:val="99"/>
    <w:pPr>
      <w:keepNext w:val="0"/>
      <w:keepLines w:val="0"/>
      <w:spacing w:before="156" w:line="360" w:lineRule="auto"/>
      <w:ind w:left="2220" w:hanging="420"/>
    </w:pPr>
    <w:rPr>
      <w:rFonts w:cs="宋体"/>
      <w:b w:val="0"/>
      <w:sz w:val="24"/>
    </w:rPr>
  </w:style>
  <w:style w:type="paragraph" w:styleId="5">
    <w:name w:val="Body Text Indent"/>
    <w:basedOn w:val="1"/>
    <w:next w:val="1"/>
    <w:qFormat/>
    <w:uiPriority w:val="0"/>
    <w:pPr>
      <w:spacing w:after="12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230</Words>
  <Characters>1311</Characters>
  <Lines>10</Lines>
  <Paragraphs>3</Paragraphs>
  <TotalTime>4</TotalTime>
  <ScaleCrop>false</ScaleCrop>
  <LinksUpToDate>false</LinksUpToDate>
  <CharactersWithSpaces>1538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2021-08-05T02:23:00Z</dcterms:created>
  <dc:creator>Corgi </dc:creator>
  <cp:lastModifiedBy>Administrator</cp:lastModifiedBy>
  <dcterms:modified xsi:type="dcterms:W3CDTF">2021-08-31T08:21:56Z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5253E9DD358D49BA9296C9359006EDB3</vt:lpwstr>
  </property>
</Properties>
</file>