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156" w:afterLines="50" w:line="640" w:lineRule="exact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28"/>
          <w:highlight w:val="none"/>
          <w:lang w:eastAsia="zh-CN"/>
        </w:rPr>
        <w:t>淄博诚意燃气有限公司年度工程材料设备</w:t>
      </w:r>
      <w:r>
        <w:rPr>
          <w:rFonts w:hint="eastAsia" w:ascii="仿宋" w:hAnsi="仿宋" w:eastAsia="仿宋" w:cs="仿宋"/>
          <w:b/>
          <w:bCs/>
          <w:color w:val="auto"/>
          <w:sz w:val="36"/>
          <w:szCs w:val="28"/>
          <w:highlight w:val="none"/>
        </w:rPr>
        <w:t>采购项目</w:t>
      </w:r>
    </w:p>
    <w:p>
      <w:pPr>
        <w:pStyle w:val="2"/>
        <w:spacing w:after="156" w:afterLines="50" w:line="640" w:lineRule="exact"/>
        <w:ind w:left="0" w:leftChars="0" w:firstLine="0" w:firstLineChars="0"/>
        <w:jc w:val="center"/>
        <w:rPr>
          <w:rFonts w:hint="default" w:ascii="仿宋" w:hAnsi="仿宋" w:eastAsia="仿宋" w:cs="仿宋"/>
          <w:b/>
          <w:bCs/>
          <w:color w:val="auto"/>
          <w:sz w:val="32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28"/>
          <w:highlight w:val="none"/>
          <w:lang w:eastAsia="zh-CN"/>
        </w:rPr>
        <w:t>变更</w:t>
      </w:r>
      <w:r>
        <w:rPr>
          <w:rFonts w:hint="eastAsia" w:ascii="仿宋" w:hAnsi="仿宋" w:eastAsia="仿宋" w:cs="仿宋"/>
          <w:b/>
          <w:bCs/>
          <w:color w:val="auto"/>
          <w:sz w:val="36"/>
          <w:szCs w:val="28"/>
          <w:highlight w:val="none"/>
        </w:rPr>
        <w:t>公告</w:t>
      </w:r>
      <w:r>
        <w:rPr>
          <w:rFonts w:hint="eastAsia" w:ascii="仿宋" w:hAnsi="仿宋" w:eastAsia="仿宋" w:cs="仿宋"/>
          <w:b/>
          <w:bCs/>
          <w:color w:val="auto"/>
          <w:sz w:val="36"/>
          <w:szCs w:val="28"/>
          <w:highlight w:val="none"/>
          <w:lang w:val="en-US" w:eastAsia="zh-CN"/>
        </w:rPr>
        <w:t>(二次)</w:t>
      </w:r>
    </w:p>
    <w:p>
      <w:pPr>
        <w:pStyle w:val="2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一、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eastAsia="zh-CN"/>
        </w:rPr>
        <w:t>采购人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淄博诚意燃气有限公司</w:t>
      </w:r>
    </w:p>
    <w:p>
      <w:pPr>
        <w:pStyle w:val="2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地址：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淄博市临淄区牛山路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266号</w:t>
      </w:r>
    </w:p>
    <w:p>
      <w:pPr>
        <w:pStyle w:val="2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联系人：黄瑜</w:t>
      </w:r>
    </w:p>
    <w:p>
      <w:pPr>
        <w:pStyle w:val="2"/>
        <w:spacing w:line="600" w:lineRule="exact"/>
        <w:ind w:left="0" w:leftChars="0" w:firstLine="560" w:firstLineChars="200"/>
        <w:rPr>
          <w:rFonts w:hint="default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联系电话：13583340766</w:t>
      </w:r>
    </w:p>
    <w:p>
      <w:pPr>
        <w:pStyle w:val="2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采购代理机构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zh-CN"/>
        </w:rPr>
        <w:t>山东蓝盾招标代理有限公司淄博分公司</w:t>
      </w:r>
    </w:p>
    <w:p>
      <w:pPr>
        <w:pStyle w:val="2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地址：淄博市高新区北西六路369号香榭大厦A座609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联系人：张越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联系方式：0531-88809762-8014   18596098658</w:t>
      </w:r>
    </w:p>
    <w:p>
      <w:pPr>
        <w:pStyle w:val="2"/>
        <w:spacing w:line="600" w:lineRule="exact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二、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项目名称：</w:t>
      </w: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淄博诚意燃气有限公司年度工程材料设备采购项目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项目编号：SDLD2021CS008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项目情况：</w:t>
      </w: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淄博诚意燃气有限公司年度工程材料设备采购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，具体采购内容详见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竞争性磋商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文件。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标段划分：本项目共划分为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25个标段，具体内容如下：</w:t>
      </w:r>
    </w:p>
    <w:tbl>
      <w:tblPr>
        <w:tblStyle w:val="4"/>
        <w:tblW w:w="9555" w:type="dxa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760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一标段</w:t>
            </w:r>
          </w:p>
        </w:tc>
        <w:tc>
          <w:tcPr>
            <w:tcW w:w="7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PE管材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二标段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PE管件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三标段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PE球阀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四标段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民用报警器、切断阀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五标段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工业报警器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六标段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小商业报警器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七标段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电磁阀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八标段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玻璃钢表箱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九标段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不锈钢表箱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法兰球阀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十一标段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铜球阀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十二标段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钢管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十三标段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镀锌管件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十四标段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涡轮流量计系列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十五标段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罗茨流量计系列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十六标段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超声波流量计系列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十七标段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普通机械燃气表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十八标段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NB物联网燃气表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十九标段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IC卡表蓝牙充值卡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二十标段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室外管道伸缩节、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二十一标段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室内立管伸缩节（DN15、DN25、DN40、DN50）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二十二标段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压接碳钢涂塑管、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二十三标段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压接碳钢涂塑管管件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二十四标段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调压设备（国产）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二十五标段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调压设备（进口）</w:t>
            </w:r>
          </w:p>
        </w:tc>
      </w:tr>
    </w:tbl>
    <w:p>
      <w:pPr>
        <w:spacing w:line="600" w:lineRule="exact"/>
        <w:ind w:firstLine="560" w:firstLineChars="200"/>
        <w:rPr>
          <w:rFonts w:hint="default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拟通过本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次采购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，在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单位中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每标段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择优选取2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-3家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入围单位负责上述采购内容的供货及其他应有事宜。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CN"/>
        </w:rPr>
        <w:t>注：以上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25个标段兼投兼中。</w:t>
      </w:r>
    </w:p>
    <w:p>
      <w:pPr>
        <w:adjustRightInd w:val="0"/>
        <w:snapToGrid w:val="0"/>
        <w:spacing w:line="600" w:lineRule="exact"/>
        <w:rPr>
          <w:rFonts w:ascii="仿宋_GB2312" w:hAnsi="仿宋_GB2312" w:eastAsia="仿宋_GB2312" w:cs="仿宋_GB2312"/>
          <w:b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三、供应商资格要求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1、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应为中国境内注册的具有独立法人资格的制造商或代理商，并持有合法有效的营业执照；</w:t>
      </w:r>
    </w:p>
    <w:p>
      <w:pPr>
        <w:pStyle w:val="2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、提供201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、201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年度经第三方审计的财务报告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或银行出具的资信证明或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 xml:space="preserve">财务报表，财务报告必须包括：资产负债表、利润表、现金流量表； 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、信誉要求：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在以往的采购活动中没有违法、违规、违纪和违约行为，且在“信用中国”中未被列入失信被执行人名单；在“国家企业信用信息公示系统”中未被列入“经营异常名录”，也未被列入“严重违法企业名单”。（提供加盖单位公章的网页截图证明）；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4、单位负责人为同一人或者存在直接控股、管理关系的不同供应商，不得参加同一合同项下的采购活动；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本项目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不接受联合体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；</w:t>
      </w:r>
    </w:p>
    <w:p>
      <w:pPr>
        <w:spacing w:line="600" w:lineRule="exact"/>
        <w:ind w:firstLine="560" w:firstLineChars="200"/>
        <w:rPr>
          <w:rFonts w:ascii="Calibri" w:hAnsi="Calibri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、法律、法规规定的其他要求。</w:t>
      </w:r>
    </w:p>
    <w:p>
      <w:pPr>
        <w:pStyle w:val="2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/>
          <w:color w:val="auto"/>
          <w:sz w:val="28"/>
          <w:szCs w:val="28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四、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eastAsia="zh-CN"/>
        </w:rPr>
        <w:t>投标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报名及需要提交的材料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val="zh-CN"/>
        </w:rPr>
        <w:t>：</w:t>
      </w:r>
    </w:p>
    <w:p>
      <w:pPr>
        <w:pStyle w:val="2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1.时间：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日至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 xml:space="preserve"> 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日，每天上午08:30-11:30，下午13:30-16:00（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北京时间，法定节假日及周六周日除外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）。</w:t>
      </w:r>
    </w:p>
    <w:p>
      <w:pPr>
        <w:pStyle w:val="2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2.地点：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zh-CN"/>
        </w:rPr>
        <w:t>山东蓝盾招标代理有限公司淄博分公司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（淄博市高新区北西六路369号香榭大厦A座609）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 xml:space="preserve">。 </w:t>
      </w:r>
    </w:p>
    <w:p>
      <w:pPr>
        <w:pStyle w:val="2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3.方式：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现场报名，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报名时必须携带：</w:t>
      </w:r>
    </w:p>
    <w:p>
      <w:pPr>
        <w:pStyle w:val="2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（1）营业执照；</w:t>
      </w:r>
    </w:p>
    <w:p>
      <w:pPr>
        <w:pStyle w:val="2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（2）法人代表授权委托书及被授权人身份证；</w:t>
      </w:r>
    </w:p>
    <w:p>
      <w:pPr>
        <w:pStyle w:val="2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）信用中国、国家企业信用信息公示系统截图；</w:t>
      </w:r>
    </w:p>
    <w:p>
      <w:pPr>
        <w:pStyle w:val="2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提供201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、201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年度经第三方审计的财务报告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或银行出具的资信证明或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财务报表，财务报告必须包括：资产负债表、利润表、现金流量表。</w:t>
      </w:r>
    </w:p>
    <w:p>
      <w:pPr>
        <w:pStyle w:val="2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说明：</w:t>
      </w:r>
    </w:p>
    <w:p>
      <w:pPr>
        <w:pStyle w:val="2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①以上报名材料须提供原件或与原件具有同等效力的公证件，并同时提供加盖单位公章的复印件一份、且复印件须与原件保持一致。</w:t>
      </w:r>
    </w:p>
    <w:p>
      <w:pPr>
        <w:pStyle w:val="2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②未按要求报名的报名无效。</w:t>
      </w:r>
    </w:p>
    <w:p>
      <w:pPr>
        <w:pStyle w:val="2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③报名及获取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竞争性磋商文件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时提交的资料查验不代表资格审查的最终通过或合格。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售价：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0元/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标段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竞争性磋商文件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售后不退</w:t>
      </w:r>
      <w:r>
        <w:rPr>
          <w:rFonts w:hint="eastAsia" w:ascii="Times New Roman" w:hAnsi="Times New Roman" w:eastAsia="仿宋" w:cs="Times New Roman"/>
          <w:sz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公对公电汇，备注：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项目简称、标段+标书费。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单位名称：山东蓝盾招标代理有限公司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账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 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号：15116501040019166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开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户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行：中国农业银行股份有限公司济南自贸区支行</w:t>
      </w:r>
    </w:p>
    <w:p>
      <w:pPr>
        <w:pStyle w:val="2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五、公告期限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：20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日至 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</w:t>
      </w:r>
    </w:p>
    <w:p>
      <w:pPr>
        <w:pStyle w:val="2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六、</w:t>
      </w:r>
      <w:r>
        <w:rPr>
          <w:rFonts w:hint="eastAsia" w:ascii="仿宋_GB2312" w:hAnsi="仿宋_GB2312" w:eastAsia="仿宋_GB2312" w:cs="仿宋_GB2312"/>
          <w:b/>
          <w:color w:val="auto"/>
          <w:kern w:val="0"/>
          <w:sz w:val="28"/>
          <w:szCs w:val="28"/>
          <w:highlight w:val="none"/>
        </w:rPr>
        <w:t>递交</w:t>
      </w:r>
      <w:r>
        <w:rPr>
          <w:rFonts w:hint="eastAsia" w:ascii="仿宋_GB2312" w:hAnsi="仿宋_GB2312" w:eastAsia="仿宋_GB2312" w:cs="仿宋_GB2312"/>
          <w:b/>
          <w:color w:val="auto"/>
          <w:kern w:val="0"/>
          <w:sz w:val="28"/>
          <w:szCs w:val="28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b/>
          <w:color w:val="auto"/>
          <w:kern w:val="0"/>
          <w:sz w:val="28"/>
          <w:szCs w:val="28"/>
          <w:highlight w:val="none"/>
        </w:rPr>
        <w:t>文件时间及地点</w:t>
      </w:r>
      <w:bookmarkStart w:id="0" w:name="_GoBack"/>
      <w:bookmarkEnd w:id="0"/>
    </w:p>
    <w:p>
      <w:pPr>
        <w:pStyle w:val="2"/>
        <w:spacing w:line="600" w:lineRule="exact"/>
        <w:ind w:left="0" w:leftChars="0" w:firstLine="560" w:firstLineChars="200"/>
        <w:rPr>
          <w:rFonts w:hint="default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1.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时间：20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日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09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点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分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 xml:space="preserve">至09点30分（北京时间） </w:t>
      </w:r>
    </w:p>
    <w:p>
      <w:pPr>
        <w:pStyle w:val="2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2.地点：淄博市高新区北西六路369号香榭大厦A座609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会议室</w:t>
      </w:r>
    </w:p>
    <w:p>
      <w:pPr>
        <w:pStyle w:val="2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七、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时间及地点</w:t>
      </w:r>
    </w:p>
    <w:p>
      <w:pPr>
        <w:pStyle w:val="2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1.时间：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日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09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点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分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 xml:space="preserve">（北京时间） </w:t>
      </w:r>
    </w:p>
    <w:p>
      <w:pPr>
        <w:pStyle w:val="2"/>
        <w:spacing w:line="600" w:lineRule="exact"/>
        <w:ind w:left="1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2.地点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淄博市高新区北西六路369号香榭大厦A座609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会议室</w:t>
      </w:r>
    </w:p>
    <w:p>
      <w:pPr>
        <w:pStyle w:val="2"/>
        <w:spacing w:line="600" w:lineRule="exact"/>
        <w:ind w:left="562" w:leftChars="0" w:hanging="562" w:hangingChars="200"/>
        <w:rPr>
          <w:rFonts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  <w:t>八、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  <w:t>项目联系方式</w:t>
      </w:r>
    </w:p>
    <w:p>
      <w:pPr>
        <w:pStyle w:val="2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联系人：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zh-CN"/>
        </w:rPr>
        <w:t>张越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zh-CN"/>
        </w:rPr>
        <w:t>联系方式：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0531-88809762-8014   18596098658</w:t>
      </w:r>
    </w:p>
    <w:p>
      <w:pPr>
        <w:widowControl/>
        <w:adjustRightInd w:val="0"/>
        <w:snapToGrid w:val="0"/>
        <w:spacing w:line="600" w:lineRule="exact"/>
        <w:jc w:val="left"/>
        <w:rPr>
          <w:rFonts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  <w:t>九、发布媒介</w:t>
      </w:r>
    </w:p>
    <w:p>
      <w:pPr>
        <w:pStyle w:val="2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本次招标公告同时在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中国采购与招标网、山东省采购与招标网、山东蓝盾招标代理有限公司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eastAsia="zh-CN"/>
        </w:rPr>
        <w:t>官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网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发布。</w:t>
      </w:r>
    </w:p>
    <w:p>
      <w:pPr>
        <w:pStyle w:val="2"/>
        <w:spacing w:line="600" w:lineRule="exact"/>
        <w:ind w:left="0" w:leftChars="0" w:firstLine="560" w:firstLineChars="200"/>
        <w:jc w:val="right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</w:p>
    <w:p>
      <w:pPr>
        <w:pStyle w:val="2"/>
        <w:spacing w:line="600" w:lineRule="exact"/>
        <w:ind w:left="0" w:leftChars="0" w:firstLine="560" w:firstLineChars="200"/>
        <w:jc w:val="right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发布人：山东蓝盾招标代理有限公司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淄博分公司</w:t>
      </w:r>
    </w:p>
    <w:p>
      <w:pPr>
        <w:pStyle w:val="2"/>
        <w:spacing w:line="600" w:lineRule="exact"/>
        <w:ind w:left="0" w:leftChars="0" w:firstLine="560" w:firstLineChars="200"/>
        <w:jc w:val="right"/>
        <w:rPr>
          <w:rFonts w:ascii="仿宋_GB2312" w:hAnsi="仿宋" w:eastAsia="仿宋_GB2312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发布时间：20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</w:t>
      </w:r>
    </w:p>
    <w:p>
      <w:pPr>
        <w:spacing w:line="600" w:lineRule="exact"/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</w:p>
    <w:p/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5D63CE"/>
    <w:rsid w:val="215D6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00" w:lineRule="exact"/>
      <w:ind w:left="1588" w:leftChars="832" w:firstLine="433" w:firstLineChars="196"/>
    </w:pPr>
    <w:rPr>
      <w:sz w:val="24"/>
    </w:rPr>
  </w:style>
  <w:style w:type="paragraph" w:styleId="3">
    <w:name w:val="toc 1"/>
    <w:basedOn w:val="1"/>
    <w:next w:val="1"/>
    <w:qFormat/>
    <w:uiPriority w:val="3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2021-05-20T01:05:00Z</dcterms:created>
  <dc:creator>张越</dc:creator>
  <cp:lastModifiedBy>张越</cp:lastModifiedBy>
  <dcterms:modified xsi:type="dcterms:W3CDTF">2021-05-20T01:08:33Z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04D27F7CDDD04E9591F4C2C62DCA2828</vt:lpwstr>
  </property>
</Properties>
</file>